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51DB" w14:textId="2BB868B6" w:rsidR="00391318" w:rsidRDefault="00391318" w:rsidP="00237A83"/>
    <w:p w14:paraId="5C95E302" w14:textId="7D32BC35" w:rsidR="001E4149" w:rsidRDefault="001E4149" w:rsidP="00237A83"/>
    <w:p w14:paraId="1E6B4075" w14:textId="13947E15" w:rsidR="001E4149" w:rsidRDefault="001E4149" w:rsidP="00237A83"/>
    <w:p w14:paraId="2AD9FF6F" w14:textId="77777777" w:rsidR="001E4149" w:rsidRDefault="001E4149" w:rsidP="001E4149">
      <w:pPr>
        <w:spacing w:line="360" w:lineRule="auto"/>
        <w:jc w:val="center"/>
        <w:rPr>
          <w:rFonts w:ascii="Arial" w:hAnsi="Arial" w:cs="Arial"/>
          <w:b/>
          <w:bCs/>
          <w:sz w:val="52"/>
          <w:szCs w:val="52"/>
        </w:rPr>
      </w:pPr>
    </w:p>
    <w:p w14:paraId="526F211E" w14:textId="01E43536" w:rsidR="001E4149" w:rsidRPr="001E4149" w:rsidRDefault="001E4149" w:rsidP="001E4149">
      <w:pPr>
        <w:spacing w:line="360" w:lineRule="auto"/>
        <w:jc w:val="center"/>
        <w:rPr>
          <w:rFonts w:ascii="Arial" w:hAnsi="Arial" w:cs="Arial"/>
          <w:b/>
          <w:bCs/>
          <w:sz w:val="52"/>
          <w:szCs w:val="52"/>
        </w:rPr>
      </w:pPr>
      <w:r w:rsidRPr="001E4149">
        <w:rPr>
          <w:rFonts w:ascii="Arial" w:hAnsi="Arial" w:cs="Arial"/>
          <w:b/>
          <w:bCs/>
          <w:sz w:val="52"/>
          <w:szCs w:val="52"/>
        </w:rPr>
        <w:t>LANSING HOUSING COMMISSION FAST</w:t>
      </w:r>
    </w:p>
    <w:p w14:paraId="42B59A3C" w14:textId="73BBBE18" w:rsidR="001E4149" w:rsidRDefault="001E4149" w:rsidP="001E4149">
      <w:pPr>
        <w:spacing w:line="360" w:lineRule="auto"/>
        <w:jc w:val="center"/>
        <w:rPr>
          <w:rFonts w:ascii="Arial" w:hAnsi="Arial" w:cs="Arial"/>
          <w:b/>
          <w:bCs/>
          <w:sz w:val="52"/>
          <w:szCs w:val="52"/>
        </w:rPr>
      </w:pPr>
      <w:r w:rsidRPr="001E4149">
        <w:rPr>
          <w:rFonts w:ascii="Arial" w:hAnsi="Arial" w:cs="Arial"/>
          <w:b/>
          <w:bCs/>
          <w:sz w:val="52"/>
          <w:szCs w:val="52"/>
        </w:rPr>
        <w:t>FACTS</w:t>
      </w:r>
    </w:p>
    <w:p w14:paraId="0478A55E" w14:textId="77777777" w:rsidR="001E4149" w:rsidRDefault="001E4149">
      <w:pPr>
        <w:rPr>
          <w:rFonts w:ascii="Arial" w:hAnsi="Arial" w:cs="Arial"/>
          <w:b/>
          <w:bCs/>
          <w:sz w:val="52"/>
          <w:szCs w:val="52"/>
        </w:rPr>
      </w:pPr>
      <w:r>
        <w:rPr>
          <w:rFonts w:ascii="Arial" w:hAnsi="Arial" w:cs="Arial"/>
          <w:b/>
          <w:bCs/>
          <w:sz w:val="52"/>
          <w:szCs w:val="52"/>
        </w:rPr>
        <w:br w:type="page"/>
      </w:r>
    </w:p>
    <w:p w14:paraId="3403F4CC" w14:textId="77777777" w:rsidR="001E4149" w:rsidRPr="001E4149" w:rsidRDefault="001E4149" w:rsidP="001E4149">
      <w:pPr>
        <w:spacing w:line="360" w:lineRule="auto"/>
        <w:jc w:val="center"/>
        <w:rPr>
          <w:rFonts w:ascii="Arial" w:hAnsi="Arial" w:cs="Arial"/>
          <w:b/>
          <w:bCs/>
          <w:sz w:val="32"/>
          <w:szCs w:val="32"/>
        </w:rPr>
      </w:pPr>
      <w:r w:rsidRPr="001E4149">
        <w:rPr>
          <w:rFonts w:ascii="Arial" w:hAnsi="Arial" w:cs="Arial"/>
          <w:b/>
          <w:bCs/>
          <w:sz w:val="32"/>
          <w:szCs w:val="32"/>
        </w:rPr>
        <w:lastRenderedPageBreak/>
        <w:t xml:space="preserve">LANSING HOUSING COMMISSON </w:t>
      </w:r>
    </w:p>
    <w:p w14:paraId="2761F333" w14:textId="2B2EDF7E" w:rsidR="001E4149" w:rsidRPr="009413D2" w:rsidRDefault="001E4149" w:rsidP="001E4149">
      <w:pPr>
        <w:spacing w:line="360" w:lineRule="auto"/>
        <w:jc w:val="center"/>
        <w:rPr>
          <w:rFonts w:ascii="Arial" w:hAnsi="Arial" w:cs="Arial"/>
          <w:b/>
          <w:bCs/>
          <w:sz w:val="28"/>
          <w:szCs w:val="28"/>
        </w:rPr>
      </w:pPr>
      <w:r w:rsidRPr="009413D2">
        <w:rPr>
          <w:rFonts w:ascii="Arial" w:hAnsi="Arial" w:cs="Arial"/>
          <w:b/>
          <w:bCs/>
          <w:sz w:val="28"/>
          <w:szCs w:val="28"/>
        </w:rPr>
        <w:t>PUBLIC HOUSING PROGRAM COMMUNITIES</w:t>
      </w:r>
    </w:p>
    <w:p w14:paraId="11702339" w14:textId="34E5220B" w:rsidR="001E4149" w:rsidRDefault="001E4149" w:rsidP="001E4149">
      <w:pPr>
        <w:spacing w:line="360" w:lineRule="auto"/>
        <w:rPr>
          <w:rFonts w:ascii="Arial" w:hAnsi="Arial" w:cs="Arial"/>
          <w:b/>
          <w:bCs/>
        </w:rPr>
      </w:pPr>
      <w:r w:rsidRPr="001E4149">
        <w:rPr>
          <w:rFonts w:ascii="Arial" w:hAnsi="Arial" w:cs="Arial"/>
          <w:b/>
          <w:bCs/>
        </w:rPr>
        <w:t xml:space="preserve">Mt. Vernon Park </w:t>
      </w:r>
      <w:r w:rsidR="008478CF" w:rsidRPr="001E4149">
        <w:rPr>
          <w:rFonts w:ascii="Arial" w:hAnsi="Arial" w:cs="Arial"/>
          <w:b/>
          <w:bCs/>
        </w:rPr>
        <w:t xml:space="preserve">Community </w:t>
      </w:r>
      <w:r w:rsidR="008478CF" w:rsidRPr="001E4149">
        <w:rPr>
          <w:rFonts w:ascii="Arial" w:hAnsi="Arial" w:cs="Arial"/>
          <w:b/>
          <w:bCs/>
        </w:rPr>
        <w:tab/>
      </w:r>
      <w:r>
        <w:rPr>
          <w:rFonts w:ascii="Arial" w:hAnsi="Arial" w:cs="Arial"/>
          <w:b/>
          <w:bCs/>
        </w:rPr>
        <w:tab/>
      </w:r>
      <w:r>
        <w:rPr>
          <w:rFonts w:ascii="Arial" w:hAnsi="Arial" w:cs="Arial"/>
          <w:b/>
          <w:bCs/>
        </w:rPr>
        <w:tab/>
        <w:t>S. Washington Park Community</w:t>
      </w:r>
    </w:p>
    <w:p w14:paraId="007E6585" w14:textId="2466EE46" w:rsidR="001E4149" w:rsidRPr="001E4149" w:rsidRDefault="001E4149" w:rsidP="001E4149">
      <w:pPr>
        <w:spacing w:line="360" w:lineRule="auto"/>
        <w:rPr>
          <w:rFonts w:ascii="Arial" w:hAnsi="Arial" w:cs="Arial"/>
          <w:b/>
          <w:bCs/>
        </w:rPr>
      </w:pPr>
      <w:r w:rsidRPr="001E4149">
        <w:rPr>
          <w:rFonts w:ascii="Arial" w:hAnsi="Arial" w:cs="Arial"/>
          <w:b/>
          <w:bCs/>
        </w:rPr>
        <w:t xml:space="preserve">3338 N Waverly </w:t>
      </w:r>
      <w:r w:rsidR="008478CF" w:rsidRPr="001E4149">
        <w:rPr>
          <w:rFonts w:ascii="Arial" w:hAnsi="Arial" w:cs="Arial"/>
          <w:b/>
          <w:bCs/>
        </w:rPr>
        <w:t xml:space="preserve">Road </w:t>
      </w:r>
      <w:r w:rsidR="008478CF" w:rsidRPr="001E4149">
        <w:rPr>
          <w:rFonts w:ascii="Arial" w:hAnsi="Arial" w:cs="Arial"/>
          <w:b/>
          <w:bCs/>
        </w:rPr>
        <w:tab/>
      </w:r>
      <w:r>
        <w:rPr>
          <w:rFonts w:ascii="Arial" w:hAnsi="Arial" w:cs="Arial"/>
          <w:b/>
          <w:bCs/>
        </w:rPr>
        <w:tab/>
      </w:r>
      <w:r>
        <w:rPr>
          <w:rFonts w:ascii="Arial" w:hAnsi="Arial" w:cs="Arial"/>
          <w:b/>
          <w:bCs/>
        </w:rPr>
        <w:tab/>
      </w:r>
      <w:r>
        <w:rPr>
          <w:rFonts w:ascii="Arial" w:hAnsi="Arial" w:cs="Arial"/>
          <w:b/>
          <w:bCs/>
        </w:rPr>
        <w:tab/>
        <w:t>3200 S Washington Avenue</w:t>
      </w:r>
    </w:p>
    <w:p w14:paraId="0C095950" w14:textId="578213F3" w:rsidR="001E4149" w:rsidRPr="001E4149" w:rsidRDefault="001E4149" w:rsidP="001E4149">
      <w:pPr>
        <w:spacing w:line="360" w:lineRule="auto"/>
        <w:rPr>
          <w:rFonts w:ascii="Arial" w:hAnsi="Arial" w:cs="Arial"/>
          <w:b/>
          <w:bCs/>
        </w:rPr>
      </w:pPr>
      <w:r w:rsidRPr="001E4149">
        <w:rPr>
          <w:rFonts w:ascii="Arial" w:hAnsi="Arial" w:cs="Arial"/>
          <w:b/>
          <w:bCs/>
        </w:rPr>
        <w:t xml:space="preserve">Lansing, MI  48906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Lansing, MI 48910</w:t>
      </w:r>
    </w:p>
    <w:p w14:paraId="5DB41C2B" w14:textId="038094D1" w:rsidR="001E4149" w:rsidRPr="001E4149" w:rsidRDefault="001E4149" w:rsidP="001E4149">
      <w:pPr>
        <w:spacing w:line="360" w:lineRule="auto"/>
        <w:rPr>
          <w:rFonts w:ascii="Arial" w:hAnsi="Arial" w:cs="Arial"/>
          <w:b/>
          <w:bCs/>
        </w:rPr>
      </w:pPr>
      <w:r w:rsidRPr="001E4149">
        <w:rPr>
          <w:rFonts w:ascii="Arial" w:hAnsi="Arial" w:cs="Arial"/>
          <w:b/>
          <w:bCs/>
        </w:rPr>
        <w:t xml:space="preserve">517-321-6054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517-393-8464</w:t>
      </w:r>
    </w:p>
    <w:p w14:paraId="61A9753F" w14:textId="0914BA84" w:rsidR="001E4149" w:rsidRPr="001E4149" w:rsidRDefault="001E4149" w:rsidP="001E4149">
      <w:pPr>
        <w:spacing w:line="360" w:lineRule="auto"/>
        <w:rPr>
          <w:rFonts w:ascii="Arial" w:hAnsi="Arial" w:cs="Arial"/>
          <w:b/>
          <w:bCs/>
        </w:rPr>
      </w:pPr>
      <w:r w:rsidRPr="001E4149">
        <w:rPr>
          <w:rFonts w:ascii="Arial" w:hAnsi="Arial" w:cs="Arial"/>
          <w:b/>
          <w:bCs/>
        </w:rPr>
        <w:t xml:space="preserve">Built:  </w:t>
      </w:r>
      <w:r w:rsidR="008478CF" w:rsidRPr="001E4149">
        <w:rPr>
          <w:rFonts w:ascii="Arial" w:hAnsi="Arial" w:cs="Arial"/>
          <w:b/>
          <w:bCs/>
        </w:rPr>
        <w:t xml:space="preserve">1970 </w:t>
      </w:r>
      <w:r w:rsidR="008478CF" w:rsidRPr="001E4149">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Built: 1970</w:t>
      </w:r>
    </w:p>
    <w:p w14:paraId="3D03EF51" w14:textId="59E84402" w:rsidR="001E4149" w:rsidRPr="001E4149" w:rsidRDefault="001E4149" w:rsidP="001E4149">
      <w:pPr>
        <w:spacing w:line="360" w:lineRule="auto"/>
        <w:rPr>
          <w:rFonts w:ascii="Arial" w:hAnsi="Arial" w:cs="Arial"/>
          <w:b/>
          <w:bCs/>
        </w:rPr>
      </w:pPr>
      <w:r w:rsidRPr="001E4149">
        <w:rPr>
          <w:rFonts w:ascii="Arial" w:hAnsi="Arial" w:cs="Arial"/>
          <w:b/>
          <w:bCs/>
        </w:rPr>
        <w:t xml:space="preserve">Units:  </w:t>
      </w:r>
      <w:r w:rsidR="008478CF" w:rsidRPr="001E4149">
        <w:rPr>
          <w:rFonts w:ascii="Arial" w:hAnsi="Arial" w:cs="Arial"/>
          <w:b/>
          <w:bCs/>
        </w:rPr>
        <w:t>1</w:t>
      </w:r>
      <w:r w:rsidR="008478CF">
        <w:rPr>
          <w:rFonts w:ascii="Arial" w:hAnsi="Arial" w:cs="Arial"/>
          <w:b/>
          <w:bCs/>
        </w:rPr>
        <w:t>40</w:t>
      </w:r>
      <w:r w:rsidR="008478CF" w:rsidRPr="001E4149">
        <w:rPr>
          <w:rFonts w:ascii="Arial" w:hAnsi="Arial" w:cs="Arial"/>
          <w:b/>
          <w:bCs/>
        </w:rPr>
        <w:t xml:space="preserve"> </w:t>
      </w:r>
      <w:r w:rsidR="008478CF" w:rsidRPr="001E4149">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Units: 186 – 1 Bedroom</w:t>
      </w:r>
    </w:p>
    <w:p w14:paraId="5B00D2D0" w14:textId="16E405F7" w:rsidR="001E4149" w:rsidRPr="001E4149" w:rsidRDefault="001E4149" w:rsidP="001E4149">
      <w:pPr>
        <w:spacing w:line="360" w:lineRule="auto"/>
        <w:rPr>
          <w:rFonts w:ascii="Arial" w:hAnsi="Arial" w:cs="Arial"/>
          <w:b/>
          <w:bCs/>
        </w:rPr>
      </w:pPr>
      <w:r w:rsidRPr="001E4149">
        <w:rPr>
          <w:rFonts w:ascii="Arial" w:hAnsi="Arial" w:cs="Arial"/>
          <w:b/>
          <w:bCs/>
        </w:rPr>
        <w:t xml:space="preserve">Scattered Site </w:t>
      </w:r>
      <w:r w:rsidR="009413D2">
        <w:rPr>
          <w:rFonts w:ascii="Arial" w:hAnsi="Arial" w:cs="Arial"/>
          <w:b/>
          <w:bCs/>
        </w:rPr>
        <w:t>62</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Scattered Site - </w:t>
      </w:r>
      <w:r w:rsidR="009413D2">
        <w:rPr>
          <w:rFonts w:ascii="Arial" w:hAnsi="Arial" w:cs="Arial"/>
          <w:b/>
          <w:bCs/>
        </w:rPr>
        <w:t>11</w:t>
      </w:r>
    </w:p>
    <w:p w14:paraId="49A44DFA" w14:textId="797A4E13" w:rsidR="001E4149" w:rsidRPr="001E4149" w:rsidRDefault="001E4149" w:rsidP="001E4149">
      <w:pPr>
        <w:spacing w:line="360" w:lineRule="auto"/>
        <w:rPr>
          <w:rFonts w:ascii="Arial" w:hAnsi="Arial" w:cs="Arial"/>
          <w:b/>
          <w:bCs/>
        </w:rPr>
      </w:pPr>
      <w:r w:rsidRPr="001E4149">
        <w:rPr>
          <w:rFonts w:ascii="Arial" w:hAnsi="Arial" w:cs="Arial"/>
          <w:b/>
          <w:bCs/>
        </w:rPr>
        <w:t>Manager:</w:t>
      </w:r>
      <w:r>
        <w:rPr>
          <w:rFonts w:ascii="Arial" w:hAnsi="Arial" w:cs="Arial"/>
          <w:b/>
          <w:bCs/>
        </w:rPr>
        <w:t xml:space="preserve"> Marcel Jackson</w:t>
      </w:r>
      <w:r>
        <w:rPr>
          <w:rFonts w:ascii="Arial" w:hAnsi="Arial" w:cs="Arial"/>
          <w:b/>
          <w:bCs/>
        </w:rPr>
        <w:tab/>
      </w:r>
      <w:r>
        <w:rPr>
          <w:rFonts w:ascii="Arial" w:hAnsi="Arial" w:cs="Arial"/>
          <w:b/>
          <w:bCs/>
        </w:rPr>
        <w:tab/>
      </w:r>
      <w:r>
        <w:rPr>
          <w:rFonts w:ascii="Arial" w:hAnsi="Arial" w:cs="Arial"/>
          <w:b/>
          <w:bCs/>
        </w:rPr>
        <w:tab/>
        <w:t>Manager: Marcus Hardy</w:t>
      </w:r>
    </w:p>
    <w:p w14:paraId="4B61327C" w14:textId="569F0ABB" w:rsidR="001E4149" w:rsidRDefault="001E4149" w:rsidP="001E4149">
      <w:pPr>
        <w:spacing w:line="360" w:lineRule="auto"/>
        <w:rPr>
          <w:rFonts w:ascii="Arial" w:hAnsi="Arial" w:cs="Arial"/>
          <w:b/>
          <w:bCs/>
        </w:rPr>
      </w:pPr>
      <w:r w:rsidRPr="001E4149">
        <w:rPr>
          <w:rFonts w:ascii="Arial" w:hAnsi="Arial" w:cs="Arial"/>
          <w:b/>
          <w:bCs/>
        </w:rPr>
        <w:t>Assistant Manager</w:t>
      </w:r>
      <w:r>
        <w:rPr>
          <w:rFonts w:ascii="Arial" w:hAnsi="Arial" w:cs="Arial"/>
          <w:b/>
          <w:bCs/>
        </w:rPr>
        <w:t>: Jackie Bates</w:t>
      </w:r>
      <w:r>
        <w:rPr>
          <w:rFonts w:ascii="Arial" w:hAnsi="Arial" w:cs="Arial"/>
          <w:b/>
          <w:bCs/>
        </w:rPr>
        <w:tab/>
      </w:r>
      <w:r>
        <w:rPr>
          <w:rFonts w:ascii="Arial" w:hAnsi="Arial" w:cs="Arial"/>
          <w:b/>
          <w:bCs/>
        </w:rPr>
        <w:tab/>
        <w:t>Assistant Manager: Kai</w:t>
      </w:r>
      <w:r w:rsidR="008478CF">
        <w:rPr>
          <w:rFonts w:ascii="Arial" w:hAnsi="Arial" w:cs="Arial"/>
          <w:b/>
          <w:bCs/>
        </w:rPr>
        <w:t>tlin Jennings</w:t>
      </w:r>
    </w:p>
    <w:p w14:paraId="3F50568C" w14:textId="1A07CDE8" w:rsidR="001E4149" w:rsidRPr="001E4149" w:rsidRDefault="001E4149" w:rsidP="001E4149">
      <w:pPr>
        <w:spacing w:line="360" w:lineRule="auto"/>
        <w:rPr>
          <w:rFonts w:ascii="Arial" w:hAnsi="Arial" w:cs="Arial"/>
          <w:b/>
          <w:bCs/>
        </w:rPr>
      </w:pPr>
      <w:r w:rsidRPr="001E4149">
        <w:rPr>
          <w:rFonts w:ascii="Arial" w:hAnsi="Arial" w:cs="Arial"/>
          <w:b/>
          <w:bCs/>
        </w:rPr>
        <w:t xml:space="preserve">AMP:  </w:t>
      </w:r>
      <w:r w:rsidR="008478CF" w:rsidRPr="001E4149">
        <w:rPr>
          <w:rFonts w:ascii="Arial" w:hAnsi="Arial" w:cs="Arial"/>
          <w:b/>
          <w:bCs/>
        </w:rPr>
        <w:t xml:space="preserve">102 </w:t>
      </w:r>
      <w:r w:rsidR="008478CF" w:rsidRPr="001E4149">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AMP: 112</w:t>
      </w:r>
    </w:p>
    <w:p w14:paraId="3182D681" w14:textId="77777777" w:rsidR="001E4149" w:rsidRDefault="001E4149" w:rsidP="001E4149">
      <w:pPr>
        <w:spacing w:line="360" w:lineRule="auto"/>
        <w:rPr>
          <w:rFonts w:ascii="Arial" w:hAnsi="Arial" w:cs="Arial"/>
          <w:b/>
          <w:bCs/>
        </w:rPr>
      </w:pPr>
    </w:p>
    <w:p w14:paraId="5E3C48DF" w14:textId="56729E7E" w:rsidR="001E4149" w:rsidRDefault="001E4149" w:rsidP="001E4149">
      <w:pPr>
        <w:spacing w:line="360" w:lineRule="auto"/>
        <w:rPr>
          <w:rFonts w:ascii="Arial" w:hAnsi="Arial" w:cs="Arial"/>
          <w:b/>
          <w:bCs/>
        </w:rPr>
      </w:pPr>
      <w:r w:rsidRPr="001E4149">
        <w:rPr>
          <w:rFonts w:ascii="Arial" w:hAnsi="Arial" w:cs="Arial"/>
          <w:b/>
          <w:bCs/>
        </w:rPr>
        <w:t>Hildebrandt Park Community</w:t>
      </w:r>
      <w:r w:rsidR="008478CF">
        <w:rPr>
          <w:rFonts w:ascii="Arial" w:hAnsi="Arial" w:cs="Arial"/>
          <w:b/>
          <w:bCs/>
        </w:rPr>
        <w:tab/>
      </w:r>
      <w:r w:rsidR="008478CF">
        <w:rPr>
          <w:rFonts w:ascii="Arial" w:hAnsi="Arial" w:cs="Arial"/>
          <w:b/>
          <w:bCs/>
        </w:rPr>
        <w:tab/>
      </w:r>
      <w:r w:rsidR="008478CF">
        <w:rPr>
          <w:rFonts w:ascii="Arial" w:hAnsi="Arial" w:cs="Arial"/>
          <w:b/>
          <w:bCs/>
        </w:rPr>
        <w:tab/>
        <w:t>LaRoy Froh Community</w:t>
      </w:r>
    </w:p>
    <w:p w14:paraId="081513D3" w14:textId="2B857FEB" w:rsidR="001E4149" w:rsidRPr="001E4149" w:rsidRDefault="001E4149" w:rsidP="001E4149">
      <w:pPr>
        <w:spacing w:line="360" w:lineRule="auto"/>
        <w:rPr>
          <w:rFonts w:ascii="Arial" w:hAnsi="Arial" w:cs="Arial"/>
          <w:b/>
          <w:bCs/>
        </w:rPr>
      </w:pPr>
      <w:r w:rsidRPr="001E4149">
        <w:rPr>
          <w:rFonts w:ascii="Arial" w:hAnsi="Arial" w:cs="Arial"/>
          <w:b/>
          <w:bCs/>
        </w:rPr>
        <w:t xml:space="preserve">3122 N Turner </w:t>
      </w:r>
      <w:r w:rsidR="008478CF" w:rsidRPr="001E4149">
        <w:rPr>
          <w:rFonts w:ascii="Arial" w:hAnsi="Arial" w:cs="Arial"/>
          <w:b/>
          <w:bCs/>
        </w:rPr>
        <w:t xml:space="preserve">Street </w:t>
      </w:r>
      <w:r w:rsidR="008478CF" w:rsidRPr="001E4149">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2400 Reo Road</w:t>
      </w:r>
    </w:p>
    <w:p w14:paraId="2BA64CC3" w14:textId="2EFBEE18" w:rsidR="001E4149" w:rsidRPr="001E4149" w:rsidRDefault="001E4149" w:rsidP="001E4149">
      <w:pPr>
        <w:spacing w:line="360" w:lineRule="auto"/>
        <w:rPr>
          <w:rFonts w:ascii="Arial" w:hAnsi="Arial" w:cs="Arial"/>
          <w:b/>
          <w:bCs/>
        </w:rPr>
      </w:pPr>
      <w:r w:rsidRPr="001E4149">
        <w:rPr>
          <w:rFonts w:ascii="Arial" w:hAnsi="Arial" w:cs="Arial"/>
          <w:b/>
          <w:bCs/>
        </w:rPr>
        <w:t xml:space="preserve">Lansing MI  48906 </w:t>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Lansing, MI 48911</w:t>
      </w:r>
    </w:p>
    <w:p w14:paraId="25DB96C7" w14:textId="6F8279DF" w:rsidR="001E4149" w:rsidRPr="001E4149" w:rsidRDefault="001E4149" w:rsidP="001E4149">
      <w:pPr>
        <w:spacing w:line="360" w:lineRule="auto"/>
        <w:rPr>
          <w:rFonts w:ascii="Arial" w:hAnsi="Arial" w:cs="Arial"/>
          <w:b/>
          <w:bCs/>
        </w:rPr>
      </w:pPr>
      <w:r w:rsidRPr="001E4149">
        <w:rPr>
          <w:rFonts w:ascii="Arial" w:hAnsi="Arial" w:cs="Arial"/>
          <w:b/>
          <w:bCs/>
        </w:rPr>
        <w:t xml:space="preserve">517-372-7145 </w:t>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517-393-4290</w:t>
      </w:r>
    </w:p>
    <w:p w14:paraId="74342423" w14:textId="1848FCF1" w:rsidR="001E4149" w:rsidRPr="001E4149" w:rsidRDefault="001E4149" w:rsidP="001E4149">
      <w:pPr>
        <w:spacing w:line="360" w:lineRule="auto"/>
        <w:rPr>
          <w:rFonts w:ascii="Arial" w:hAnsi="Arial" w:cs="Arial"/>
          <w:b/>
          <w:bCs/>
        </w:rPr>
      </w:pPr>
      <w:r w:rsidRPr="001E4149">
        <w:rPr>
          <w:rFonts w:ascii="Arial" w:hAnsi="Arial" w:cs="Arial"/>
          <w:b/>
          <w:bCs/>
        </w:rPr>
        <w:t xml:space="preserve">Built:  </w:t>
      </w:r>
      <w:r w:rsidR="008478CF" w:rsidRPr="001E4149">
        <w:rPr>
          <w:rFonts w:ascii="Arial" w:hAnsi="Arial" w:cs="Arial"/>
          <w:b/>
          <w:bCs/>
        </w:rPr>
        <w:t xml:space="preserve">1969 </w:t>
      </w:r>
      <w:r w:rsidR="008478CF" w:rsidRPr="001E4149">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Built: 1968</w:t>
      </w:r>
    </w:p>
    <w:p w14:paraId="0F5B365F" w14:textId="3215881F" w:rsidR="001E4149" w:rsidRPr="001E4149" w:rsidRDefault="001E4149" w:rsidP="001E4149">
      <w:pPr>
        <w:spacing w:line="360" w:lineRule="auto"/>
        <w:rPr>
          <w:rFonts w:ascii="Arial" w:hAnsi="Arial" w:cs="Arial"/>
          <w:b/>
          <w:bCs/>
        </w:rPr>
      </w:pPr>
      <w:r w:rsidRPr="001E4149">
        <w:rPr>
          <w:rFonts w:ascii="Arial" w:hAnsi="Arial" w:cs="Arial"/>
          <w:b/>
          <w:bCs/>
        </w:rPr>
        <w:t xml:space="preserve">Units:  </w:t>
      </w:r>
      <w:r w:rsidR="008478CF" w:rsidRPr="001E4149">
        <w:rPr>
          <w:rFonts w:ascii="Arial" w:hAnsi="Arial" w:cs="Arial"/>
          <w:b/>
          <w:bCs/>
        </w:rPr>
        <w:t xml:space="preserve">100 </w:t>
      </w:r>
      <w:r w:rsidR="008478CF" w:rsidRPr="001E4149">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Units: 100</w:t>
      </w:r>
    </w:p>
    <w:p w14:paraId="4F2B4669" w14:textId="6121C033" w:rsidR="008478CF" w:rsidRPr="001E4149" w:rsidRDefault="001E4149" w:rsidP="008478CF">
      <w:pPr>
        <w:spacing w:line="360" w:lineRule="auto"/>
        <w:rPr>
          <w:rFonts w:ascii="Arial" w:hAnsi="Arial" w:cs="Arial"/>
          <w:b/>
          <w:bCs/>
        </w:rPr>
      </w:pPr>
      <w:r w:rsidRPr="001E4149">
        <w:rPr>
          <w:rFonts w:ascii="Arial" w:hAnsi="Arial" w:cs="Arial"/>
          <w:b/>
          <w:bCs/>
        </w:rPr>
        <w:t>Scattered Site</w:t>
      </w:r>
      <w:r w:rsidR="008478CF">
        <w:rPr>
          <w:rFonts w:ascii="Arial" w:hAnsi="Arial" w:cs="Arial"/>
          <w:b/>
          <w:bCs/>
        </w:rPr>
        <w:t xml:space="preserve"> – 68</w:t>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Scattered Site - 113</w:t>
      </w:r>
    </w:p>
    <w:p w14:paraId="297FC67E" w14:textId="650D32C1" w:rsidR="008478CF" w:rsidRDefault="008478CF" w:rsidP="001E4149">
      <w:pPr>
        <w:spacing w:line="360" w:lineRule="auto"/>
        <w:rPr>
          <w:rFonts w:ascii="Arial" w:hAnsi="Arial" w:cs="Arial"/>
          <w:b/>
          <w:bCs/>
        </w:rPr>
      </w:pPr>
      <w:r>
        <w:rPr>
          <w:rFonts w:ascii="Arial" w:hAnsi="Arial" w:cs="Arial"/>
          <w:b/>
          <w:bCs/>
        </w:rPr>
        <w:t>Forest Avenue – 2</w:t>
      </w:r>
      <w:r w:rsidR="009413D2">
        <w:rPr>
          <w:rFonts w:ascii="Arial" w:hAnsi="Arial" w:cs="Arial"/>
          <w:b/>
          <w:bCs/>
        </w:rPr>
        <w:t>4</w:t>
      </w:r>
      <w:r>
        <w:rPr>
          <w:rFonts w:ascii="Arial" w:hAnsi="Arial" w:cs="Arial"/>
          <w:b/>
          <w:bCs/>
        </w:rPr>
        <w:t xml:space="preserve"> units </w:t>
      </w:r>
      <w:r>
        <w:rPr>
          <w:rFonts w:ascii="Arial" w:hAnsi="Arial" w:cs="Arial"/>
          <w:b/>
          <w:bCs/>
        </w:rPr>
        <w:tab/>
      </w:r>
      <w:r>
        <w:rPr>
          <w:rFonts w:ascii="Arial" w:hAnsi="Arial" w:cs="Arial"/>
          <w:b/>
          <w:bCs/>
        </w:rPr>
        <w:tab/>
      </w:r>
      <w:r>
        <w:rPr>
          <w:rFonts w:ascii="Arial" w:hAnsi="Arial" w:cs="Arial"/>
          <w:b/>
          <w:bCs/>
        </w:rPr>
        <w:tab/>
        <w:t>Manager: Marshall Brice</w:t>
      </w:r>
    </w:p>
    <w:p w14:paraId="3941A477" w14:textId="107D6E55" w:rsidR="001E4149" w:rsidRPr="001E4149" w:rsidRDefault="008478CF" w:rsidP="001E4149">
      <w:pPr>
        <w:spacing w:line="360" w:lineRule="auto"/>
        <w:rPr>
          <w:rFonts w:ascii="Arial" w:hAnsi="Arial" w:cs="Arial"/>
          <w:b/>
          <w:bCs/>
        </w:rPr>
      </w:pPr>
      <w:r>
        <w:rPr>
          <w:rFonts w:ascii="Arial" w:hAnsi="Arial" w:cs="Arial"/>
          <w:b/>
          <w:bCs/>
        </w:rPr>
        <w:t>Hoyt Road – 2</w:t>
      </w:r>
      <w:r w:rsidR="009413D2">
        <w:rPr>
          <w:rFonts w:ascii="Arial" w:hAnsi="Arial" w:cs="Arial"/>
          <w:b/>
          <w:bCs/>
        </w:rPr>
        <w:t>8</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Assistant Manager: Kendra McAbee</w:t>
      </w:r>
    </w:p>
    <w:p w14:paraId="6010E3A9" w14:textId="49C2DD62" w:rsidR="001E4149" w:rsidRDefault="001E4149" w:rsidP="001E4149">
      <w:pPr>
        <w:spacing w:line="360" w:lineRule="auto"/>
        <w:rPr>
          <w:rFonts w:ascii="Arial" w:hAnsi="Arial" w:cs="Arial"/>
          <w:b/>
          <w:bCs/>
        </w:rPr>
      </w:pPr>
      <w:r w:rsidRPr="001E4149">
        <w:rPr>
          <w:rFonts w:ascii="Arial" w:hAnsi="Arial" w:cs="Arial"/>
          <w:b/>
          <w:bCs/>
        </w:rPr>
        <w:t>Manager:</w:t>
      </w:r>
      <w:r w:rsidR="008478CF">
        <w:rPr>
          <w:rFonts w:ascii="Arial" w:hAnsi="Arial" w:cs="Arial"/>
          <w:b/>
          <w:bCs/>
        </w:rPr>
        <w:t xml:space="preserve"> Andrea Bailey</w:t>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AMP: 111</w:t>
      </w:r>
      <w:r w:rsidR="008478CF" w:rsidRPr="001E4149">
        <w:rPr>
          <w:rFonts w:ascii="Arial" w:hAnsi="Arial" w:cs="Arial"/>
          <w:b/>
          <w:bCs/>
        </w:rPr>
        <w:t xml:space="preserve">  </w:t>
      </w:r>
    </w:p>
    <w:p w14:paraId="264F4DC9" w14:textId="3768CA85" w:rsidR="001E4149" w:rsidRPr="001E4149" w:rsidRDefault="001E4149" w:rsidP="001E4149">
      <w:pPr>
        <w:spacing w:line="360" w:lineRule="auto"/>
        <w:rPr>
          <w:rFonts w:ascii="Arial" w:hAnsi="Arial" w:cs="Arial"/>
          <w:b/>
          <w:bCs/>
        </w:rPr>
      </w:pPr>
      <w:r w:rsidRPr="001E4149">
        <w:rPr>
          <w:rFonts w:ascii="Arial" w:hAnsi="Arial" w:cs="Arial"/>
          <w:b/>
          <w:bCs/>
        </w:rPr>
        <w:t>Assistant Manager</w:t>
      </w:r>
      <w:r w:rsidR="008478CF">
        <w:rPr>
          <w:rFonts w:ascii="Arial" w:hAnsi="Arial" w:cs="Arial"/>
          <w:b/>
          <w:bCs/>
        </w:rPr>
        <w:t>: Michael Jackson</w:t>
      </w:r>
      <w:r w:rsidR="008478CF">
        <w:rPr>
          <w:rFonts w:ascii="Arial" w:hAnsi="Arial" w:cs="Arial"/>
          <w:b/>
          <w:bCs/>
        </w:rPr>
        <w:tab/>
      </w:r>
      <w:r w:rsidR="008478CF">
        <w:rPr>
          <w:rFonts w:ascii="Arial" w:hAnsi="Arial" w:cs="Arial"/>
          <w:b/>
          <w:bCs/>
        </w:rPr>
        <w:tab/>
        <w:t xml:space="preserve"> </w:t>
      </w:r>
    </w:p>
    <w:p w14:paraId="4040ADAE" w14:textId="6975A24B" w:rsidR="001E4149" w:rsidRPr="001E4149" w:rsidRDefault="001E4149" w:rsidP="001E4149">
      <w:pPr>
        <w:spacing w:line="360" w:lineRule="auto"/>
        <w:rPr>
          <w:rFonts w:ascii="Arial" w:hAnsi="Arial" w:cs="Arial"/>
          <w:b/>
          <w:bCs/>
        </w:rPr>
      </w:pPr>
      <w:r w:rsidRPr="001E4149">
        <w:rPr>
          <w:rFonts w:ascii="Arial" w:hAnsi="Arial" w:cs="Arial"/>
          <w:b/>
          <w:bCs/>
        </w:rPr>
        <w:t>AMP</w:t>
      </w:r>
      <w:r w:rsidR="008478CF">
        <w:rPr>
          <w:rFonts w:ascii="Arial" w:hAnsi="Arial" w:cs="Arial"/>
          <w:b/>
          <w:bCs/>
        </w:rPr>
        <w:t>:</w:t>
      </w:r>
      <w:r w:rsidRPr="001E4149">
        <w:rPr>
          <w:rFonts w:ascii="Arial" w:hAnsi="Arial" w:cs="Arial"/>
          <w:b/>
          <w:bCs/>
        </w:rPr>
        <w:t xml:space="preserve"> 103</w:t>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r>
      <w:r w:rsidR="008478CF">
        <w:rPr>
          <w:rFonts w:ascii="Arial" w:hAnsi="Arial" w:cs="Arial"/>
          <w:b/>
          <w:bCs/>
        </w:rPr>
        <w:tab/>
        <w:t xml:space="preserve"> </w:t>
      </w:r>
    </w:p>
    <w:p w14:paraId="6C57A65E" w14:textId="6CE7E694" w:rsidR="009413D2" w:rsidRDefault="009413D2">
      <w:pPr>
        <w:spacing w:line="360" w:lineRule="auto"/>
        <w:rPr>
          <w:rFonts w:ascii="Arial" w:hAnsi="Arial" w:cs="Arial"/>
          <w:b/>
          <w:bCs/>
          <w:sz w:val="32"/>
          <w:szCs w:val="32"/>
        </w:rPr>
      </w:pPr>
    </w:p>
    <w:p w14:paraId="41263AB0" w14:textId="77777777" w:rsidR="009413D2" w:rsidRPr="009413D2" w:rsidRDefault="009413D2" w:rsidP="009413D2">
      <w:pPr>
        <w:spacing w:line="360" w:lineRule="auto"/>
        <w:rPr>
          <w:rFonts w:ascii="Arial" w:hAnsi="Arial" w:cs="Arial"/>
          <w:b/>
          <w:bCs/>
        </w:rPr>
      </w:pPr>
      <w:r w:rsidRPr="009413D2">
        <w:rPr>
          <w:rFonts w:ascii="Arial" w:hAnsi="Arial" w:cs="Arial"/>
          <w:b/>
          <w:bCs/>
        </w:rPr>
        <w:lastRenderedPageBreak/>
        <w:t xml:space="preserve">Oliver Gardens –Elderly </w:t>
      </w:r>
    </w:p>
    <w:p w14:paraId="72A651EB"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Tax Credit </w:t>
      </w:r>
    </w:p>
    <w:p w14:paraId="71A1985B"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700 Southland  </w:t>
      </w:r>
    </w:p>
    <w:p w14:paraId="5F5EE227"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Lansing, MI 48910 </w:t>
      </w:r>
    </w:p>
    <w:p w14:paraId="5616DF30"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517-393-8464 </w:t>
      </w:r>
    </w:p>
    <w:p w14:paraId="467D194A"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Units:  30  </w:t>
      </w:r>
    </w:p>
    <w:p w14:paraId="48401874" w14:textId="77777777" w:rsidR="009413D2" w:rsidRPr="009413D2" w:rsidRDefault="009413D2" w:rsidP="009413D2">
      <w:pPr>
        <w:spacing w:line="360" w:lineRule="auto"/>
        <w:rPr>
          <w:rFonts w:ascii="Arial" w:hAnsi="Arial" w:cs="Arial"/>
          <w:b/>
          <w:bCs/>
        </w:rPr>
      </w:pPr>
      <w:r w:rsidRPr="009413D2">
        <w:rPr>
          <w:rFonts w:ascii="Arial" w:hAnsi="Arial" w:cs="Arial"/>
          <w:b/>
          <w:bCs/>
        </w:rPr>
        <w:t xml:space="preserve">Built:  2006 </w:t>
      </w:r>
    </w:p>
    <w:p w14:paraId="4398BBFB" w14:textId="5FEE16D6" w:rsidR="009413D2" w:rsidRPr="009413D2" w:rsidRDefault="009413D2" w:rsidP="009413D2">
      <w:pPr>
        <w:spacing w:line="360" w:lineRule="auto"/>
        <w:rPr>
          <w:rFonts w:ascii="Arial" w:hAnsi="Arial" w:cs="Arial"/>
          <w:b/>
          <w:bCs/>
        </w:rPr>
      </w:pPr>
      <w:r w:rsidRPr="009413D2">
        <w:rPr>
          <w:rFonts w:ascii="Arial" w:hAnsi="Arial" w:cs="Arial"/>
          <w:b/>
          <w:bCs/>
        </w:rPr>
        <w:t>Manager:</w:t>
      </w:r>
      <w:r>
        <w:rPr>
          <w:rFonts w:ascii="Arial" w:hAnsi="Arial" w:cs="Arial"/>
          <w:b/>
          <w:bCs/>
        </w:rPr>
        <w:t xml:space="preserve"> Marcus Hardy</w:t>
      </w:r>
      <w:r w:rsidRPr="009413D2">
        <w:rPr>
          <w:rFonts w:ascii="Arial" w:hAnsi="Arial" w:cs="Arial"/>
          <w:b/>
          <w:bCs/>
        </w:rPr>
        <w:t xml:space="preserve"> </w:t>
      </w:r>
    </w:p>
    <w:p w14:paraId="3DE53969" w14:textId="1DD83542" w:rsidR="009413D2" w:rsidRDefault="009413D2" w:rsidP="009413D2">
      <w:pPr>
        <w:spacing w:line="360" w:lineRule="auto"/>
        <w:rPr>
          <w:rFonts w:ascii="Arial" w:hAnsi="Arial" w:cs="Arial"/>
          <w:b/>
          <w:bCs/>
        </w:rPr>
      </w:pPr>
      <w:r w:rsidRPr="009413D2">
        <w:rPr>
          <w:rFonts w:ascii="Arial" w:hAnsi="Arial" w:cs="Arial"/>
          <w:b/>
          <w:bCs/>
        </w:rPr>
        <w:t>Assistant Manager</w:t>
      </w:r>
      <w:r>
        <w:rPr>
          <w:rFonts w:ascii="Arial" w:hAnsi="Arial" w:cs="Arial"/>
          <w:b/>
          <w:bCs/>
        </w:rPr>
        <w:t>:  Kaitlin Jennings</w:t>
      </w:r>
    </w:p>
    <w:p w14:paraId="0A7FDCBA" w14:textId="66438470" w:rsidR="009413D2" w:rsidRDefault="009413D2" w:rsidP="009413D2">
      <w:pPr>
        <w:spacing w:line="360" w:lineRule="auto"/>
        <w:rPr>
          <w:rFonts w:ascii="Arial" w:hAnsi="Arial" w:cs="Arial"/>
          <w:b/>
          <w:bCs/>
        </w:rPr>
      </w:pPr>
    </w:p>
    <w:p w14:paraId="473CB7B8" w14:textId="39411012" w:rsidR="009413D2" w:rsidRDefault="009413D2" w:rsidP="009413D2">
      <w:pPr>
        <w:spacing w:line="360" w:lineRule="auto"/>
        <w:jc w:val="center"/>
        <w:rPr>
          <w:rFonts w:ascii="Arial" w:hAnsi="Arial" w:cs="Arial"/>
          <w:b/>
          <w:bCs/>
          <w:sz w:val="32"/>
          <w:szCs w:val="32"/>
        </w:rPr>
      </w:pPr>
      <w:r w:rsidRPr="009413D2">
        <w:rPr>
          <w:rFonts w:ascii="Arial" w:hAnsi="Arial" w:cs="Arial"/>
          <w:b/>
          <w:bCs/>
          <w:sz w:val="32"/>
          <w:szCs w:val="32"/>
        </w:rPr>
        <w:t>Housing Choice Voucher Program (“HCV”)</w:t>
      </w:r>
    </w:p>
    <w:p w14:paraId="101251F7" w14:textId="0FCBBBF0" w:rsidR="009413D2" w:rsidRDefault="009413D2" w:rsidP="009413D2">
      <w:pPr>
        <w:spacing w:line="360" w:lineRule="auto"/>
        <w:rPr>
          <w:rFonts w:ascii="Arial" w:hAnsi="Arial" w:cs="Arial"/>
        </w:rPr>
      </w:pPr>
      <w:r>
        <w:rPr>
          <w:rFonts w:ascii="Arial" w:hAnsi="Arial" w:cs="Arial"/>
        </w:rPr>
        <w:t>Office Location: 419 Cherry St Lansing, MI 48933 LHC Administrative Buil</w:t>
      </w:r>
      <w:r w:rsidR="00074C8F">
        <w:rPr>
          <w:rFonts w:ascii="Arial" w:hAnsi="Arial" w:cs="Arial"/>
        </w:rPr>
        <w:t>d</w:t>
      </w:r>
      <w:r>
        <w:rPr>
          <w:rFonts w:ascii="Arial" w:hAnsi="Arial" w:cs="Arial"/>
        </w:rPr>
        <w:t>ing</w:t>
      </w:r>
    </w:p>
    <w:p w14:paraId="50F584A4" w14:textId="03BC4C62" w:rsidR="00074C8F" w:rsidRDefault="00074C8F" w:rsidP="009413D2">
      <w:pPr>
        <w:spacing w:line="360" w:lineRule="auto"/>
        <w:rPr>
          <w:rFonts w:ascii="Arial" w:hAnsi="Arial" w:cs="Arial"/>
        </w:rPr>
      </w:pPr>
      <w:r>
        <w:rPr>
          <w:rFonts w:ascii="Arial" w:hAnsi="Arial" w:cs="Arial"/>
        </w:rPr>
        <w:t>HCV Coordinators: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HCV Supervisor:</w:t>
      </w:r>
    </w:p>
    <w:p w14:paraId="00C6290F" w14:textId="443E51BE" w:rsidR="00074C8F" w:rsidRDefault="00074C8F" w:rsidP="009413D2">
      <w:pPr>
        <w:spacing w:line="360" w:lineRule="auto"/>
        <w:rPr>
          <w:rFonts w:ascii="Arial" w:hAnsi="Arial" w:cs="Arial"/>
        </w:rPr>
      </w:pPr>
      <w:r>
        <w:rPr>
          <w:rFonts w:ascii="Arial" w:hAnsi="Arial" w:cs="Arial"/>
        </w:rPr>
        <w:t>Deb Baker – PSH Coordinator</w:t>
      </w:r>
      <w:r>
        <w:rPr>
          <w:rFonts w:ascii="Arial" w:hAnsi="Arial" w:cs="Arial"/>
        </w:rPr>
        <w:tab/>
      </w:r>
      <w:r>
        <w:rPr>
          <w:rFonts w:ascii="Arial" w:hAnsi="Arial" w:cs="Arial"/>
        </w:rPr>
        <w:tab/>
      </w:r>
      <w:r>
        <w:rPr>
          <w:rFonts w:ascii="Arial" w:hAnsi="Arial" w:cs="Arial"/>
        </w:rPr>
        <w:tab/>
        <w:t>Kim Shirey</w:t>
      </w:r>
    </w:p>
    <w:p w14:paraId="54AE9C7B" w14:textId="77777777" w:rsidR="00074C8F" w:rsidRDefault="00074C8F" w:rsidP="009413D2">
      <w:pPr>
        <w:spacing w:line="360" w:lineRule="auto"/>
        <w:rPr>
          <w:rFonts w:ascii="Arial" w:hAnsi="Arial" w:cs="Arial"/>
        </w:rPr>
      </w:pPr>
      <w:r>
        <w:rPr>
          <w:rFonts w:ascii="Arial" w:hAnsi="Arial" w:cs="Arial"/>
        </w:rPr>
        <w:t>Jennifer Burnette – FSS Coordinator</w:t>
      </w:r>
    </w:p>
    <w:p w14:paraId="7311B002" w14:textId="77777777" w:rsidR="00074C8F" w:rsidRDefault="00074C8F" w:rsidP="009413D2">
      <w:pPr>
        <w:spacing w:line="360" w:lineRule="auto"/>
        <w:rPr>
          <w:rFonts w:ascii="Arial" w:hAnsi="Arial" w:cs="Arial"/>
        </w:rPr>
      </w:pPr>
      <w:r>
        <w:rPr>
          <w:rFonts w:ascii="Arial" w:hAnsi="Arial" w:cs="Arial"/>
        </w:rPr>
        <w:t>Kris Whipple</w:t>
      </w:r>
    </w:p>
    <w:p w14:paraId="7E0FE170" w14:textId="77777777" w:rsidR="00074C8F" w:rsidRDefault="00074C8F" w:rsidP="009413D2">
      <w:pPr>
        <w:spacing w:line="360" w:lineRule="auto"/>
        <w:rPr>
          <w:rFonts w:ascii="Arial" w:hAnsi="Arial" w:cs="Arial"/>
        </w:rPr>
      </w:pPr>
      <w:r>
        <w:rPr>
          <w:rFonts w:ascii="Arial" w:hAnsi="Arial" w:cs="Arial"/>
        </w:rPr>
        <w:t>Kendra Schmidtman</w:t>
      </w:r>
    </w:p>
    <w:p w14:paraId="286B9796" w14:textId="77777777" w:rsidR="00074C8F" w:rsidRDefault="00074C8F" w:rsidP="009413D2">
      <w:pPr>
        <w:spacing w:line="360" w:lineRule="auto"/>
        <w:rPr>
          <w:rFonts w:ascii="Arial" w:hAnsi="Arial" w:cs="Arial"/>
        </w:rPr>
      </w:pPr>
      <w:r>
        <w:rPr>
          <w:rFonts w:ascii="Arial" w:hAnsi="Arial" w:cs="Arial"/>
        </w:rPr>
        <w:t>Lisa Krell</w:t>
      </w:r>
    </w:p>
    <w:p w14:paraId="1FCCC1D5" w14:textId="77777777" w:rsidR="00074C8F" w:rsidRDefault="00074C8F" w:rsidP="009413D2">
      <w:pPr>
        <w:spacing w:line="360" w:lineRule="auto"/>
        <w:rPr>
          <w:rFonts w:ascii="Arial" w:hAnsi="Arial" w:cs="Arial"/>
        </w:rPr>
      </w:pPr>
      <w:r>
        <w:rPr>
          <w:rFonts w:ascii="Arial" w:hAnsi="Arial" w:cs="Arial"/>
        </w:rPr>
        <w:t>Sharon McCullum</w:t>
      </w:r>
      <w:r>
        <w:rPr>
          <w:rFonts w:ascii="Arial" w:hAnsi="Arial" w:cs="Arial"/>
        </w:rPr>
        <w:tab/>
      </w:r>
      <w:r>
        <w:rPr>
          <w:rFonts w:ascii="Arial" w:hAnsi="Arial" w:cs="Arial"/>
        </w:rPr>
        <w:tab/>
      </w:r>
    </w:p>
    <w:p w14:paraId="3D0E9B99" w14:textId="77777777" w:rsidR="00074C8F" w:rsidRDefault="00074C8F" w:rsidP="009413D2">
      <w:pPr>
        <w:spacing w:line="360" w:lineRule="auto"/>
        <w:rPr>
          <w:rFonts w:ascii="Arial" w:hAnsi="Arial" w:cs="Arial"/>
        </w:rPr>
      </w:pPr>
    </w:p>
    <w:p w14:paraId="429B5C6B" w14:textId="50254094" w:rsidR="00074C8F" w:rsidRDefault="00074C8F" w:rsidP="009413D2">
      <w:pPr>
        <w:spacing w:line="360" w:lineRule="auto"/>
        <w:rPr>
          <w:rFonts w:ascii="Arial" w:hAnsi="Arial" w:cs="Arial"/>
        </w:rPr>
      </w:pPr>
      <w:r>
        <w:rPr>
          <w:rFonts w:ascii="Arial" w:hAnsi="Arial" w:cs="Arial"/>
        </w:rPr>
        <w:t>LHC Administers 1</w:t>
      </w:r>
      <w:r w:rsidR="009243EC">
        <w:rPr>
          <w:rFonts w:ascii="Arial" w:hAnsi="Arial" w:cs="Arial"/>
        </w:rPr>
        <w:t>789</w:t>
      </w:r>
      <w:r>
        <w:rPr>
          <w:rFonts w:ascii="Arial" w:hAnsi="Arial" w:cs="Arial"/>
        </w:rPr>
        <w:t xml:space="preserve"> Vouchers including Specialized program voucher, i.e.</w:t>
      </w:r>
    </w:p>
    <w:p w14:paraId="6D950ABD" w14:textId="3C5A123C" w:rsidR="009413D2" w:rsidRDefault="00074C8F" w:rsidP="00DD45D6">
      <w:pPr>
        <w:rPr>
          <w:rFonts w:ascii="Arial" w:hAnsi="Arial" w:cs="Arial"/>
        </w:rPr>
      </w:pPr>
      <w:r>
        <w:rPr>
          <w:rFonts w:ascii="Arial" w:hAnsi="Arial" w:cs="Arial"/>
        </w:rPr>
        <w:t>Veterans Affairs Supportive Housing (“VASH”)</w:t>
      </w:r>
      <w:r>
        <w:rPr>
          <w:rFonts w:ascii="Arial" w:hAnsi="Arial" w:cs="Arial"/>
        </w:rPr>
        <w:tab/>
        <w:t xml:space="preserve"> </w:t>
      </w:r>
    </w:p>
    <w:p w14:paraId="40564E6E" w14:textId="77777777" w:rsidR="0000324C" w:rsidRDefault="0000324C" w:rsidP="00DD45D6">
      <w:pPr>
        <w:rPr>
          <w:rFonts w:ascii="Arial" w:hAnsi="Arial" w:cs="Arial"/>
        </w:rPr>
      </w:pPr>
      <w:r w:rsidRPr="0000324C">
        <w:rPr>
          <w:rFonts w:ascii="Arial" w:hAnsi="Arial" w:cs="Arial"/>
        </w:rPr>
        <w:t xml:space="preserve">Family Self Sufficiency (“FSS”) </w:t>
      </w:r>
    </w:p>
    <w:p w14:paraId="667A5F63" w14:textId="606C9328" w:rsidR="0000324C" w:rsidRPr="009413D2" w:rsidRDefault="0000324C" w:rsidP="00DD45D6">
      <w:pPr>
        <w:rPr>
          <w:rFonts w:ascii="Arial" w:hAnsi="Arial" w:cs="Arial"/>
        </w:rPr>
      </w:pPr>
      <w:r w:rsidRPr="0000324C">
        <w:rPr>
          <w:rFonts w:ascii="Arial" w:hAnsi="Arial" w:cs="Arial"/>
        </w:rPr>
        <w:t>Shelter Plus Care (“SPC”)</w:t>
      </w:r>
    </w:p>
    <w:p w14:paraId="1785AD6F" w14:textId="3DCD0F0C" w:rsidR="009413D2" w:rsidRDefault="009413D2" w:rsidP="0000324C">
      <w:pPr>
        <w:spacing w:line="360" w:lineRule="auto"/>
        <w:jc w:val="center"/>
        <w:rPr>
          <w:rFonts w:ascii="Arial" w:hAnsi="Arial" w:cs="Arial"/>
          <w:b/>
          <w:bCs/>
          <w:sz w:val="32"/>
          <w:szCs w:val="32"/>
        </w:rPr>
      </w:pPr>
      <w:r>
        <w:rPr>
          <w:rFonts w:ascii="Arial" w:hAnsi="Arial" w:cs="Arial"/>
          <w:b/>
          <w:bCs/>
          <w:sz w:val="32"/>
          <w:szCs w:val="32"/>
        </w:rPr>
        <w:br w:type="page"/>
      </w:r>
      <w:r w:rsidR="009243EC">
        <w:rPr>
          <w:rFonts w:ascii="Arial" w:hAnsi="Arial" w:cs="Arial"/>
          <w:b/>
          <w:bCs/>
          <w:sz w:val="32"/>
          <w:szCs w:val="32"/>
        </w:rPr>
        <w:lastRenderedPageBreak/>
        <w:t>Public Housing Basics</w:t>
      </w:r>
    </w:p>
    <w:p w14:paraId="7EC72436" w14:textId="4B2CE554" w:rsidR="009243EC" w:rsidRDefault="009243EC" w:rsidP="009243EC">
      <w:pPr>
        <w:spacing w:line="360" w:lineRule="auto"/>
        <w:rPr>
          <w:rFonts w:ascii="Arial" w:hAnsi="Arial" w:cs="Arial"/>
        </w:rPr>
      </w:pPr>
      <w:r>
        <w:rPr>
          <w:rFonts w:ascii="Arial" w:hAnsi="Arial" w:cs="Arial"/>
          <w:b/>
          <w:bCs/>
        </w:rPr>
        <w:t xml:space="preserve">Waiting List – </w:t>
      </w:r>
      <w:r>
        <w:rPr>
          <w:rFonts w:ascii="Arial" w:hAnsi="Arial" w:cs="Arial"/>
        </w:rPr>
        <w:t>Site Based</w:t>
      </w:r>
    </w:p>
    <w:p w14:paraId="1466B091" w14:textId="0F70AA2C" w:rsidR="009243EC" w:rsidRDefault="009243EC" w:rsidP="009243EC">
      <w:pPr>
        <w:spacing w:line="360" w:lineRule="auto"/>
        <w:rPr>
          <w:rFonts w:ascii="Arial" w:hAnsi="Arial" w:cs="Arial"/>
        </w:rPr>
      </w:pPr>
      <w:r>
        <w:rPr>
          <w:rFonts w:ascii="Arial" w:hAnsi="Arial" w:cs="Arial"/>
        </w:rPr>
        <w:t>Total Units: 832</w:t>
      </w:r>
    </w:p>
    <w:p w14:paraId="703D1999" w14:textId="77907EF6" w:rsidR="009243EC" w:rsidRDefault="009243EC" w:rsidP="009243EC">
      <w:pPr>
        <w:spacing w:line="360" w:lineRule="auto"/>
        <w:rPr>
          <w:rFonts w:ascii="Arial" w:hAnsi="Arial" w:cs="Arial"/>
        </w:rPr>
      </w:pPr>
      <w:r>
        <w:rPr>
          <w:rFonts w:ascii="Arial" w:hAnsi="Arial" w:cs="Arial"/>
        </w:rPr>
        <w:t>Managed by the Lansing Housing Commission including</w:t>
      </w:r>
    </w:p>
    <w:p w14:paraId="7D6392DB" w14:textId="251623A7" w:rsidR="009243EC" w:rsidRDefault="009243EC" w:rsidP="00D76665">
      <w:pPr>
        <w:pStyle w:val="ListParagraph"/>
        <w:numPr>
          <w:ilvl w:val="0"/>
          <w:numId w:val="1"/>
        </w:numPr>
        <w:spacing w:after="0" w:line="240" w:lineRule="auto"/>
        <w:rPr>
          <w:rFonts w:ascii="Arial" w:hAnsi="Arial" w:cs="Arial"/>
        </w:rPr>
      </w:pPr>
      <w:r>
        <w:rPr>
          <w:rFonts w:ascii="Arial" w:hAnsi="Arial" w:cs="Arial"/>
        </w:rPr>
        <w:t>Resident screening</w:t>
      </w:r>
    </w:p>
    <w:p w14:paraId="5D6274AA" w14:textId="112130A5" w:rsidR="009243EC" w:rsidRDefault="009243EC" w:rsidP="00D76665">
      <w:pPr>
        <w:pStyle w:val="ListParagraph"/>
        <w:numPr>
          <w:ilvl w:val="0"/>
          <w:numId w:val="1"/>
        </w:numPr>
        <w:spacing w:after="0" w:line="240" w:lineRule="auto"/>
        <w:rPr>
          <w:rFonts w:ascii="Arial" w:hAnsi="Arial" w:cs="Arial"/>
        </w:rPr>
      </w:pPr>
      <w:r>
        <w:rPr>
          <w:rFonts w:ascii="Arial" w:hAnsi="Arial" w:cs="Arial"/>
        </w:rPr>
        <w:t>Eligibility Determination based on:</w:t>
      </w:r>
    </w:p>
    <w:p w14:paraId="4153D1CE" w14:textId="024C26A5" w:rsidR="009243EC" w:rsidRDefault="009243EC" w:rsidP="00D76665">
      <w:pPr>
        <w:pStyle w:val="ListParagraph"/>
        <w:numPr>
          <w:ilvl w:val="1"/>
          <w:numId w:val="1"/>
        </w:numPr>
        <w:spacing w:after="0" w:line="240" w:lineRule="auto"/>
        <w:rPr>
          <w:rFonts w:ascii="Arial" w:hAnsi="Arial" w:cs="Arial"/>
        </w:rPr>
      </w:pPr>
      <w:r>
        <w:rPr>
          <w:rFonts w:ascii="Arial" w:hAnsi="Arial" w:cs="Arial"/>
        </w:rPr>
        <w:t>Program guidelines</w:t>
      </w:r>
    </w:p>
    <w:p w14:paraId="3E733A4B" w14:textId="44E65783" w:rsidR="009243EC" w:rsidRDefault="009243EC" w:rsidP="00D76665">
      <w:pPr>
        <w:pStyle w:val="ListParagraph"/>
        <w:numPr>
          <w:ilvl w:val="1"/>
          <w:numId w:val="1"/>
        </w:numPr>
        <w:spacing w:after="0" w:line="240" w:lineRule="auto"/>
        <w:rPr>
          <w:rFonts w:ascii="Arial" w:hAnsi="Arial" w:cs="Arial"/>
        </w:rPr>
      </w:pPr>
      <w:r>
        <w:rPr>
          <w:rFonts w:ascii="Arial" w:hAnsi="Arial" w:cs="Arial"/>
        </w:rPr>
        <w:t>Credit history</w:t>
      </w:r>
    </w:p>
    <w:p w14:paraId="53B81BBF" w14:textId="11F980C5" w:rsidR="009243EC" w:rsidRDefault="009243EC" w:rsidP="00D76665">
      <w:pPr>
        <w:pStyle w:val="ListParagraph"/>
        <w:numPr>
          <w:ilvl w:val="1"/>
          <w:numId w:val="1"/>
        </w:numPr>
        <w:spacing w:after="0" w:line="240" w:lineRule="auto"/>
        <w:rPr>
          <w:rFonts w:ascii="Arial" w:hAnsi="Arial" w:cs="Arial"/>
        </w:rPr>
      </w:pPr>
      <w:r>
        <w:rPr>
          <w:rFonts w:ascii="Arial" w:hAnsi="Arial" w:cs="Arial"/>
        </w:rPr>
        <w:t>Criminal history</w:t>
      </w:r>
    </w:p>
    <w:p w14:paraId="7D087A8D" w14:textId="142BC36D" w:rsidR="009243EC" w:rsidRDefault="009243EC" w:rsidP="00D76665">
      <w:pPr>
        <w:pStyle w:val="ListParagraph"/>
        <w:numPr>
          <w:ilvl w:val="1"/>
          <w:numId w:val="1"/>
        </w:numPr>
        <w:spacing w:after="0" w:line="240" w:lineRule="auto"/>
        <w:rPr>
          <w:rFonts w:ascii="Arial" w:hAnsi="Arial" w:cs="Arial"/>
        </w:rPr>
      </w:pPr>
      <w:r>
        <w:rPr>
          <w:rFonts w:ascii="Arial" w:hAnsi="Arial" w:cs="Arial"/>
        </w:rPr>
        <w:t>Household composition</w:t>
      </w:r>
    </w:p>
    <w:p w14:paraId="6DF4EC0F" w14:textId="6E9E1A31" w:rsidR="009243EC" w:rsidRDefault="009243EC" w:rsidP="00D76665">
      <w:pPr>
        <w:pStyle w:val="ListParagraph"/>
        <w:numPr>
          <w:ilvl w:val="0"/>
          <w:numId w:val="2"/>
        </w:numPr>
        <w:spacing w:after="0" w:line="240" w:lineRule="auto"/>
        <w:rPr>
          <w:rFonts w:ascii="Arial" w:hAnsi="Arial" w:cs="Arial"/>
        </w:rPr>
      </w:pPr>
      <w:r>
        <w:rPr>
          <w:rFonts w:ascii="Arial" w:hAnsi="Arial" w:cs="Arial"/>
        </w:rPr>
        <w:t xml:space="preserve">Work Order Repairs </w:t>
      </w:r>
    </w:p>
    <w:p w14:paraId="425FBB8B" w14:textId="42F3D1C8" w:rsidR="009243EC" w:rsidRDefault="009243EC" w:rsidP="00D76665">
      <w:pPr>
        <w:pStyle w:val="ListParagraph"/>
        <w:numPr>
          <w:ilvl w:val="0"/>
          <w:numId w:val="2"/>
        </w:numPr>
        <w:spacing w:after="0" w:line="240" w:lineRule="auto"/>
        <w:rPr>
          <w:rFonts w:ascii="Arial" w:hAnsi="Arial" w:cs="Arial"/>
        </w:rPr>
      </w:pPr>
      <w:r>
        <w:rPr>
          <w:rFonts w:ascii="Arial" w:hAnsi="Arial" w:cs="Arial"/>
        </w:rPr>
        <w:t>Unit Rehabilitation</w:t>
      </w:r>
    </w:p>
    <w:p w14:paraId="1EC3C664" w14:textId="3F3F4162" w:rsidR="009243EC" w:rsidRDefault="009243EC" w:rsidP="00D76665">
      <w:pPr>
        <w:pStyle w:val="ListParagraph"/>
        <w:numPr>
          <w:ilvl w:val="0"/>
          <w:numId w:val="2"/>
        </w:numPr>
        <w:spacing w:after="0" w:line="240" w:lineRule="auto"/>
        <w:rPr>
          <w:rFonts w:ascii="Arial" w:hAnsi="Arial" w:cs="Arial"/>
        </w:rPr>
      </w:pPr>
      <w:r>
        <w:rPr>
          <w:rFonts w:ascii="Arial" w:hAnsi="Arial" w:cs="Arial"/>
        </w:rPr>
        <w:t>Lease Enforcement</w:t>
      </w:r>
    </w:p>
    <w:p w14:paraId="78BC29E2" w14:textId="11D978CF" w:rsidR="009243EC" w:rsidRDefault="009243EC" w:rsidP="00D76665">
      <w:pPr>
        <w:pStyle w:val="ListParagraph"/>
        <w:numPr>
          <w:ilvl w:val="0"/>
          <w:numId w:val="2"/>
        </w:numPr>
        <w:spacing w:after="0" w:line="240" w:lineRule="auto"/>
        <w:rPr>
          <w:rFonts w:ascii="Arial" w:hAnsi="Arial" w:cs="Arial"/>
        </w:rPr>
      </w:pPr>
      <w:r>
        <w:rPr>
          <w:rFonts w:ascii="Arial" w:hAnsi="Arial" w:cs="Arial"/>
        </w:rPr>
        <w:t>Evictions</w:t>
      </w:r>
    </w:p>
    <w:p w14:paraId="5EFC528C" w14:textId="76312EF8" w:rsidR="009243EC" w:rsidRDefault="009243EC" w:rsidP="00D76665">
      <w:pPr>
        <w:pStyle w:val="ListParagraph"/>
        <w:numPr>
          <w:ilvl w:val="0"/>
          <w:numId w:val="2"/>
        </w:numPr>
        <w:spacing w:after="0" w:line="240" w:lineRule="auto"/>
        <w:rPr>
          <w:rFonts w:ascii="Arial" w:hAnsi="Arial" w:cs="Arial"/>
        </w:rPr>
      </w:pPr>
      <w:r>
        <w:rPr>
          <w:rFonts w:ascii="Arial" w:hAnsi="Arial" w:cs="Arial"/>
        </w:rPr>
        <w:t>Emergency After hours repair response</w:t>
      </w:r>
    </w:p>
    <w:p w14:paraId="57E3CE63" w14:textId="66AFB5BD" w:rsidR="009243EC" w:rsidRDefault="009243EC" w:rsidP="009243EC">
      <w:pPr>
        <w:rPr>
          <w:rFonts w:ascii="Arial" w:hAnsi="Arial" w:cs="Arial"/>
        </w:rPr>
      </w:pPr>
    </w:p>
    <w:p w14:paraId="7DDBF7B0" w14:textId="744D603D" w:rsidR="009243EC" w:rsidRDefault="009243EC" w:rsidP="009243EC">
      <w:pPr>
        <w:spacing w:line="360" w:lineRule="auto"/>
        <w:jc w:val="center"/>
        <w:rPr>
          <w:rFonts w:ascii="Arial" w:hAnsi="Arial" w:cs="Arial"/>
          <w:b/>
          <w:bCs/>
          <w:sz w:val="32"/>
          <w:szCs w:val="32"/>
        </w:rPr>
      </w:pPr>
      <w:r>
        <w:rPr>
          <w:rFonts w:ascii="Arial" w:hAnsi="Arial" w:cs="Arial"/>
          <w:b/>
          <w:bCs/>
          <w:sz w:val="32"/>
          <w:szCs w:val="32"/>
        </w:rPr>
        <w:t>Housing Choice Voucher Basics</w:t>
      </w:r>
    </w:p>
    <w:p w14:paraId="57720C74" w14:textId="34F778F6" w:rsidR="009243EC" w:rsidRDefault="009243EC" w:rsidP="009243EC">
      <w:pPr>
        <w:spacing w:line="360" w:lineRule="auto"/>
        <w:rPr>
          <w:rFonts w:ascii="Arial" w:hAnsi="Arial" w:cs="Arial"/>
        </w:rPr>
      </w:pPr>
      <w:r>
        <w:rPr>
          <w:rFonts w:ascii="Arial" w:hAnsi="Arial" w:cs="Arial"/>
          <w:b/>
          <w:bCs/>
        </w:rPr>
        <w:t>Waiting Lists – Closed</w:t>
      </w:r>
    </w:p>
    <w:p w14:paraId="0D9A63AC" w14:textId="49E95567" w:rsidR="009243EC" w:rsidRDefault="009243EC" w:rsidP="009243EC">
      <w:pPr>
        <w:spacing w:line="360" w:lineRule="auto"/>
        <w:rPr>
          <w:rFonts w:ascii="Arial" w:hAnsi="Arial" w:cs="Arial"/>
        </w:rPr>
      </w:pPr>
      <w:r>
        <w:rPr>
          <w:rFonts w:ascii="Arial" w:hAnsi="Arial" w:cs="Arial"/>
        </w:rPr>
        <w:t>Current Vouchers leased up – Approximately 1789</w:t>
      </w:r>
    </w:p>
    <w:p w14:paraId="177E2FCE" w14:textId="457E46CE" w:rsidR="009243EC" w:rsidRDefault="009243EC" w:rsidP="009243EC">
      <w:pPr>
        <w:spacing w:line="360" w:lineRule="auto"/>
        <w:rPr>
          <w:rFonts w:ascii="Arial" w:hAnsi="Arial" w:cs="Arial"/>
        </w:rPr>
      </w:pPr>
      <w:r>
        <w:rPr>
          <w:rFonts w:ascii="Arial" w:hAnsi="Arial" w:cs="Arial"/>
        </w:rPr>
        <w:t xml:space="preserve">LHC is not the landlord and has no landlord responsibilities. We determine applicant eligibility based on: </w:t>
      </w:r>
    </w:p>
    <w:p w14:paraId="186F3211" w14:textId="588AD605" w:rsidR="009243EC" w:rsidRDefault="009243EC" w:rsidP="00D76665">
      <w:pPr>
        <w:pStyle w:val="ListParagraph"/>
        <w:numPr>
          <w:ilvl w:val="0"/>
          <w:numId w:val="3"/>
        </w:numPr>
        <w:spacing w:after="0" w:line="240" w:lineRule="auto"/>
        <w:rPr>
          <w:rFonts w:ascii="Arial" w:hAnsi="Arial" w:cs="Arial"/>
        </w:rPr>
      </w:pPr>
      <w:r>
        <w:rPr>
          <w:rFonts w:ascii="Arial" w:hAnsi="Arial" w:cs="Arial"/>
        </w:rPr>
        <w:t>Program guidelines</w:t>
      </w:r>
    </w:p>
    <w:p w14:paraId="61415807" w14:textId="372CA9BB" w:rsidR="009243EC" w:rsidRDefault="009243EC" w:rsidP="00D76665">
      <w:pPr>
        <w:pStyle w:val="ListParagraph"/>
        <w:numPr>
          <w:ilvl w:val="0"/>
          <w:numId w:val="3"/>
        </w:numPr>
        <w:spacing w:after="0" w:line="240" w:lineRule="auto"/>
        <w:rPr>
          <w:rFonts w:ascii="Arial" w:hAnsi="Arial" w:cs="Arial"/>
        </w:rPr>
      </w:pPr>
      <w:r>
        <w:rPr>
          <w:rFonts w:ascii="Arial" w:hAnsi="Arial" w:cs="Arial"/>
        </w:rPr>
        <w:t>Credit history</w:t>
      </w:r>
    </w:p>
    <w:p w14:paraId="47782AFF" w14:textId="7D3D4CE3" w:rsidR="009243EC" w:rsidRDefault="009243EC" w:rsidP="00D76665">
      <w:pPr>
        <w:pStyle w:val="ListParagraph"/>
        <w:numPr>
          <w:ilvl w:val="0"/>
          <w:numId w:val="3"/>
        </w:numPr>
        <w:spacing w:after="0" w:line="240" w:lineRule="auto"/>
        <w:rPr>
          <w:rFonts w:ascii="Arial" w:hAnsi="Arial" w:cs="Arial"/>
        </w:rPr>
      </w:pPr>
      <w:r>
        <w:rPr>
          <w:rFonts w:ascii="Arial" w:hAnsi="Arial" w:cs="Arial"/>
        </w:rPr>
        <w:t>Criminal history</w:t>
      </w:r>
    </w:p>
    <w:p w14:paraId="33BB8C83" w14:textId="44B65EDC" w:rsidR="009243EC" w:rsidRDefault="009243EC" w:rsidP="00D76665">
      <w:pPr>
        <w:pStyle w:val="ListParagraph"/>
        <w:numPr>
          <w:ilvl w:val="0"/>
          <w:numId w:val="3"/>
        </w:numPr>
        <w:spacing w:after="0" w:line="240" w:lineRule="auto"/>
        <w:rPr>
          <w:rFonts w:ascii="Arial" w:hAnsi="Arial" w:cs="Arial"/>
        </w:rPr>
      </w:pPr>
      <w:r>
        <w:rPr>
          <w:rFonts w:ascii="Arial" w:hAnsi="Arial" w:cs="Arial"/>
        </w:rPr>
        <w:t xml:space="preserve">Household composition </w:t>
      </w:r>
    </w:p>
    <w:p w14:paraId="2361EC4D" w14:textId="7661600F" w:rsidR="009243EC" w:rsidRDefault="009243EC" w:rsidP="00D76665">
      <w:pPr>
        <w:pStyle w:val="ListParagraph"/>
        <w:numPr>
          <w:ilvl w:val="0"/>
          <w:numId w:val="3"/>
        </w:numPr>
        <w:spacing w:after="0" w:line="240" w:lineRule="auto"/>
        <w:rPr>
          <w:rFonts w:ascii="Arial" w:hAnsi="Arial" w:cs="Arial"/>
        </w:rPr>
      </w:pPr>
      <w:r>
        <w:rPr>
          <w:rFonts w:ascii="Arial" w:hAnsi="Arial" w:cs="Arial"/>
        </w:rPr>
        <w:t xml:space="preserve">Income </w:t>
      </w:r>
    </w:p>
    <w:p w14:paraId="10AF0415" w14:textId="77777777" w:rsidR="00385431" w:rsidRDefault="00385431" w:rsidP="00385431">
      <w:pPr>
        <w:pStyle w:val="ListParagraph"/>
        <w:spacing w:after="0" w:line="240" w:lineRule="auto"/>
        <w:rPr>
          <w:rFonts w:ascii="Arial" w:hAnsi="Arial" w:cs="Arial"/>
        </w:rPr>
      </w:pPr>
    </w:p>
    <w:p w14:paraId="2CF56AA7" w14:textId="27AA26F1" w:rsidR="009243EC" w:rsidRDefault="009243EC" w:rsidP="009243EC">
      <w:pPr>
        <w:spacing w:line="360" w:lineRule="auto"/>
        <w:rPr>
          <w:rFonts w:ascii="Arial" w:hAnsi="Arial" w:cs="Arial"/>
        </w:rPr>
      </w:pPr>
      <w:r>
        <w:rPr>
          <w:rFonts w:ascii="Arial" w:hAnsi="Arial" w:cs="Arial"/>
        </w:rPr>
        <w:t>We determine Landlord/Unit Eligibility base on:</w:t>
      </w:r>
    </w:p>
    <w:p w14:paraId="45A4A16D" w14:textId="056A74D1" w:rsidR="009243EC" w:rsidRDefault="009243EC" w:rsidP="00D76665">
      <w:pPr>
        <w:pStyle w:val="ListParagraph"/>
        <w:numPr>
          <w:ilvl w:val="0"/>
          <w:numId w:val="4"/>
        </w:numPr>
        <w:spacing w:after="0" w:line="240" w:lineRule="auto"/>
        <w:rPr>
          <w:rFonts w:ascii="Arial" w:hAnsi="Arial" w:cs="Arial"/>
        </w:rPr>
      </w:pPr>
      <w:r>
        <w:rPr>
          <w:rFonts w:ascii="Arial" w:hAnsi="Arial" w:cs="Arial"/>
        </w:rPr>
        <w:t>Program guidelines</w:t>
      </w:r>
    </w:p>
    <w:p w14:paraId="601019BD" w14:textId="14609AC6" w:rsidR="009243EC" w:rsidRDefault="009243EC" w:rsidP="00D76665">
      <w:pPr>
        <w:pStyle w:val="ListParagraph"/>
        <w:numPr>
          <w:ilvl w:val="0"/>
          <w:numId w:val="4"/>
        </w:numPr>
        <w:spacing w:after="0" w:line="240" w:lineRule="auto"/>
        <w:rPr>
          <w:rFonts w:ascii="Arial" w:hAnsi="Arial" w:cs="Arial"/>
        </w:rPr>
      </w:pPr>
      <w:r>
        <w:rPr>
          <w:rFonts w:ascii="Arial" w:hAnsi="Arial" w:cs="Arial"/>
        </w:rPr>
        <w:t>Physical Condition of Unit</w:t>
      </w:r>
    </w:p>
    <w:p w14:paraId="591E69C2" w14:textId="7FA87276" w:rsidR="009243EC" w:rsidRDefault="009243EC" w:rsidP="00D76665">
      <w:pPr>
        <w:pStyle w:val="ListParagraph"/>
        <w:numPr>
          <w:ilvl w:val="0"/>
          <w:numId w:val="4"/>
        </w:numPr>
        <w:spacing w:after="0" w:line="240" w:lineRule="auto"/>
        <w:rPr>
          <w:rFonts w:ascii="Arial" w:hAnsi="Arial" w:cs="Arial"/>
        </w:rPr>
      </w:pPr>
      <w:r>
        <w:rPr>
          <w:rFonts w:ascii="Arial" w:hAnsi="Arial" w:cs="Arial"/>
        </w:rPr>
        <w:t>Property Tax status</w:t>
      </w:r>
    </w:p>
    <w:p w14:paraId="7C3C2761" w14:textId="4327AD6B" w:rsidR="009243EC" w:rsidRDefault="009243EC" w:rsidP="00D76665">
      <w:pPr>
        <w:pStyle w:val="ListParagraph"/>
        <w:numPr>
          <w:ilvl w:val="0"/>
          <w:numId w:val="4"/>
        </w:numPr>
        <w:spacing w:after="0" w:line="240" w:lineRule="auto"/>
        <w:rPr>
          <w:rFonts w:ascii="Arial" w:hAnsi="Arial" w:cs="Arial"/>
        </w:rPr>
      </w:pPr>
      <w:r>
        <w:rPr>
          <w:rFonts w:ascii="Arial" w:hAnsi="Arial" w:cs="Arial"/>
        </w:rPr>
        <w:t>Housing Assistance Payment (“HAP”) Direct Deposit Agreement</w:t>
      </w:r>
    </w:p>
    <w:p w14:paraId="6434B8B6" w14:textId="53FD0F70" w:rsidR="009243EC" w:rsidRDefault="009243EC" w:rsidP="00D76665">
      <w:pPr>
        <w:pStyle w:val="ListParagraph"/>
        <w:numPr>
          <w:ilvl w:val="0"/>
          <w:numId w:val="4"/>
        </w:numPr>
        <w:spacing w:after="0" w:line="240" w:lineRule="auto"/>
        <w:rPr>
          <w:rFonts w:ascii="Arial" w:hAnsi="Arial" w:cs="Arial"/>
        </w:rPr>
      </w:pPr>
      <w:r>
        <w:rPr>
          <w:rFonts w:ascii="Arial" w:hAnsi="Arial" w:cs="Arial"/>
        </w:rPr>
        <w:lastRenderedPageBreak/>
        <w:t>Rent/Lease Agreement</w:t>
      </w:r>
    </w:p>
    <w:p w14:paraId="2E461FF1" w14:textId="2019FB36" w:rsidR="00385431" w:rsidRDefault="00385431" w:rsidP="00385431">
      <w:pPr>
        <w:rPr>
          <w:rFonts w:ascii="Arial" w:hAnsi="Arial" w:cs="Arial"/>
        </w:rPr>
      </w:pPr>
    </w:p>
    <w:p w14:paraId="1FC714EB" w14:textId="4DA0DFE7" w:rsidR="00385431" w:rsidRDefault="00385431" w:rsidP="00385431">
      <w:pPr>
        <w:rPr>
          <w:rFonts w:ascii="Arial" w:hAnsi="Arial" w:cs="Arial"/>
        </w:rPr>
      </w:pPr>
      <w:r>
        <w:rPr>
          <w:rFonts w:ascii="Arial" w:hAnsi="Arial" w:cs="Arial"/>
        </w:rPr>
        <w:t>LHC determines the amount of rental assistance provided to each voucher holder, administers the Housing Assistance Payment contract for the U.S. Department of Housing and Urban Development and makes HAP payments to landlords.</w:t>
      </w:r>
    </w:p>
    <w:p w14:paraId="2FBA846D" w14:textId="21770578" w:rsidR="00385431" w:rsidRDefault="00385431" w:rsidP="00385431">
      <w:pPr>
        <w:rPr>
          <w:rFonts w:ascii="Arial" w:hAnsi="Arial" w:cs="Arial"/>
        </w:rPr>
      </w:pPr>
    </w:p>
    <w:p w14:paraId="6E198516" w14:textId="1B8C3572" w:rsidR="00385431" w:rsidRDefault="00385431" w:rsidP="00385431">
      <w:pPr>
        <w:rPr>
          <w:rFonts w:ascii="Arial" w:hAnsi="Arial" w:cs="Arial"/>
        </w:rPr>
      </w:pPr>
      <w:r>
        <w:rPr>
          <w:rFonts w:ascii="Arial" w:hAnsi="Arial" w:cs="Arial"/>
        </w:rPr>
        <w:t>LHC also administers a Family Self-Sufficiency (“FSS”) Housing Choice Voucher Program (“HCV”). Housing Choice Voucher Participants enter into 5-7-year contractual agreements with the HCV Program to become self-sufficient based on clearly defined criteria. Funds are placed in an escrow which is funded by the Housing Choice Voucher Program. The contract addresse</w:t>
      </w:r>
      <w:r w:rsidR="00BB4DFA">
        <w:rPr>
          <w:rFonts w:ascii="Arial" w:hAnsi="Arial" w:cs="Arial"/>
        </w:rPr>
        <w:t>s</w:t>
      </w:r>
      <w:r>
        <w:rPr>
          <w:rFonts w:ascii="Arial" w:hAnsi="Arial" w:cs="Arial"/>
        </w:rPr>
        <w:t xml:space="preserve"> the intended use of the funds and the family self-sufficiency goals. However, these funds can be used as deemed appropriate by the participant once he/she has completed the program. Typical intended uses are to pay debts, school tuition, purchasing a house, etc.</w:t>
      </w:r>
    </w:p>
    <w:p w14:paraId="324771D6" w14:textId="79E6FDAC" w:rsidR="00385431" w:rsidRDefault="00385431" w:rsidP="00385431">
      <w:pPr>
        <w:rPr>
          <w:rFonts w:ascii="Arial" w:hAnsi="Arial" w:cs="Arial"/>
        </w:rPr>
      </w:pPr>
    </w:p>
    <w:p w14:paraId="2D9EB502" w14:textId="2C171697" w:rsidR="00385431" w:rsidRDefault="00385431" w:rsidP="00DD45D6">
      <w:pPr>
        <w:spacing w:line="360" w:lineRule="auto"/>
        <w:jc w:val="center"/>
        <w:rPr>
          <w:rFonts w:ascii="Arial" w:hAnsi="Arial" w:cs="Arial"/>
          <w:b/>
          <w:bCs/>
          <w:sz w:val="32"/>
          <w:szCs w:val="32"/>
        </w:rPr>
      </w:pPr>
      <w:r>
        <w:rPr>
          <w:rFonts w:ascii="Arial" w:hAnsi="Arial" w:cs="Arial"/>
          <w:b/>
          <w:bCs/>
          <w:sz w:val="32"/>
          <w:szCs w:val="32"/>
        </w:rPr>
        <w:t>Homebuyer Program</w:t>
      </w:r>
    </w:p>
    <w:p w14:paraId="0CCA6AB0" w14:textId="713F996C" w:rsidR="00DD45D6" w:rsidRDefault="00DD45D6" w:rsidP="00DD45D6">
      <w:pPr>
        <w:rPr>
          <w:rFonts w:ascii="Arial" w:hAnsi="Arial" w:cs="Arial"/>
        </w:rPr>
      </w:pPr>
      <w:r>
        <w:rPr>
          <w:rFonts w:ascii="Arial" w:hAnsi="Arial" w:cs="Arial"/>
        </w:rPr>
        <w:t>The Lansing Housing Commission, in collaboration with Franklin Street, Ferris Development, Housing Coalition, City of Lansing, and MSHDA-purchased and renovated properties using Turnkey III funding. The renovated properties were sold to low-income individuals. LHC Public Housing and Housing Choice Voucher participants were given the first chance to purchase the properties.</w:t>
      </w:r>
    </w:p>
    <w:p w14:paraId="2FEDA81D" w14:textId="4B573F52" w:rsidR="00DD45D6" w:rsidRDefault="00DD45D6" w:rsidP="00DD45D6">
      <w:pPr>
        <w:rPr>
          <w:rFonts w:ascii="Arial" w:hAnsi="Arial" w:cs="Arial"/>
        </w:rPr>
      </w:pPr>
    </w:p>
    <w:p w14:paraId="6D24FE02" w14:textId="5029A28F" w:rsidR="00DD45D6" w:rsidRDefault="00DD45D6" w:rsidP="00DD45D6">
      <w:pPr>
        <w:rPr>
          <w:rFonts w:ascii="Arial" w:hAnsi="Arial" w:cs="Arial"/>
        </w:rPr>
      </w:pPr>
      <w:r>
        <w:rPr>
          <w:rFonts w:ascii="Arial" w:hAnsi="Arial" w:cs="Arial"/>
        </w:rPr>
        <w:t>Currently there is no activity.</w:t>
      </w:r>
    </w:p>
    <w:p w14:paraId="684E204A" w14:textId="183996A5" w:rsidR="00DD45D6" w:rsidRDefault="00DD45D6" w:rsidP="00DD45D6">
      <w:pPr>
        <w:rPr>
          <w:rFonts w:ascii="Arial" w:hAnsi="Arial" w:cs="Arial"/>
        </w:rPr>
      </w:pPr>
    </w:p>
    <w:p w14:paraId="7454F0A9" w14:textId="23CC049D" w:rsidR="00DD45D6" w:rsidRDefault="00DD45D6" w:rsidP="00DD45D6">
      <w:pPr>
        <w:jc w:val="center"/>
        <w:rPr>
          <w:rFonts w:ascii="Arial" w:hAnsi="Arial" w:cs="Arial"/>
          <w:b/>
          <w:bCs/>
          <w:sz w:val="32"/>
          <w:szCs w:val="32"/>
        </w:rPr>
      </w:pPr>
      <w:r w:rsidRPr="00DD45D6">
        <w:rPr>
          <w:rFonts w:ascii="Arial" w:hAnsi="Arial" w:cs="Arial"/>
          <w:b/>
          <w:bCs/>
          <w:sz w:val="32"/>
          <w:szCs w:val="32"/>
        </w:rPr>
        <w:t>Resident Programs</w:t>
      </w:r>
    </w:p>
    <w:p w14:paraId="64D9BFE4" w14:textId="13C15A94" w:rsidR="00DD45D6" w:rsidRDefault="00DD45D6" w:rsidP="00DD45D6">
      <w:pPr>
        <w:rPr>
          <w:rFonts w:ascii="Arial" w:hAnsi="Arial" w:cs="Arial"/>
          <w:b/>
          <w:bCs/>
        </w:rPr>
      </w:pPr>
    </w:p>
    <w:p w14:paraId="7BBCA6DF" w14:textId="362764FA" w:rsidR="00DD45D6" w:rsidRDefault="00DD45D6" w:rsidP="00DD45D6">
      <w:pPr>
        <w:rPr>
          <w:rFonts w:ascii="Arial" w:hAnsi="Arial" w:cs="Arial"/>
        </w:rPr>
      </w:pPr>
      <w:r>
        <w:rPr>
          <w:rFonts w:ascii="Arial" w:hAnsi="Arial" w:cs="Arial"/>
        </w:rPr>
        <w:t>There are resident programs located at each LHC managed property as described below:</w:t>
      </w:r>
    </w:p>
    <w:p w14:paraId="065BB12A" w14:textId="526B7E22" w:rsidR="00DD45D6" w:rsidRDefault="00DD45D6" w:rsidP="00DD45D6">
      <w:pPr>
        <w:pStyle w:val="ListParagraph"/>
        <w:numPr>
          <w:ilvl w:val="0"/>
          <w:numId w:val="5"/>
        </w:numPr>
        <w:spacing w:line="240" w:lineRule="auto"/>
        <w:rPr>
          <w:rFonts w:ascii="Arial" w:hAnsi="Arial" w:cs="Arial"/>
        </w:rPr>
      </w:pPr>
      <w:r>
        <w:rPr>
          <w:rFonts w:ascii="Arial" w:hAnsi="Arial" w:cs="Arial"/>
          <w:u w:val="single"/>
        </w:rPr>
        <w:t>Computer Learning Centers</w:t>
      </w:r>
      <w:r>
        <w:rPr>
          <w:rFonts w:ascii="Arial" w:hAnsi="Arial" w:cs="Arial"/>
        </w:rPr>
        <w:t xml:space="preserve"> are located at the Mt. Vernon, LaRoy Froh and Hildebrandt Communities</w:t>
      </w:r>
    </w:p>
    <w:p w14:paraId="00D2C289" w14:textId="36DB17AF" w:rsidR="00DD45D6" w:rsidRDefault="00DD45D6" w:rsidP="00DD45D6">
      <w:pPr>
        <w:ind w:left="720"/>
        <w:rPr>
          <w:rFonts w:ascii="Arial" w:hAnsi="Arial" w:cs="Arial"/>
        </w:rPr>
      </w:pPr>
      <w:r>
        <w:rPr>
          <w:rFonts w:ascii="Arial" w:hAnsi="Arial" w:cs="Arial"/>
        </w:rPr>
        <w:t>These Centers provide help with homework, computer literacy, field trips and life enrichment programs/training and education for LHC residents and the surrounding community. The Centers are generously supported with funding from the City of Lansing.</w:t>
      </w:r>
    </w:p>
    <w:p w14:paraId="0E2859BD" w14:textId="3D074DE0" w:rsidR="00DD45D6" w:rsidRDefault="00DD45D6" w:rsidP="00DD45D6">
      <w:pPr>
        <w:ind w:left="720"/>
        <w:rPr>
          <w:rFonts w:ascii="Arial" w:hAnsi="Arial" w:cs="Arial"/>
        </w:rPr>
      </w:pPr>
    </w:p>
    <w:p w14:paraId="7B25C43E" w14:textId="77777777" w:rsidR="003B602F" w:rsidRPr="003B602F" w:rsidRDefault="003B602F" w:rsidP="003B602F">
      <w:pPr>
        <w:pStyle w:val="ListParagraph"/>
        <w:rPr>
          <w:rFonts w:ascii="Arial" w:hAnsi="Arial" w:cs="Arial"/>
        </w:rPr>
      </w:pPr>
    </w:p>
    <w:p w14:paraId="5C435647" w14:textId="2ADCFEC0" w:rsidR="00DD45D6" w:rsidRDefault="00DD45D6" w:rsidP="00DD45D6">
      <w:pPr>
        <w:pStyle w:val="ListParagraph"/>
        <w:numPr>
          <w:ilvl w:val="0"/>
          <w:numId w:val="5"/>
        </w:numPr>
        <w:rPr>
          <w:rFonts w:ascii="Arial" w:hAnsi="Arial" w:cs="Arial"/>
        </w:rPr>
      </w:pPr>
      <w:r>
        <w:rPr>
          <w:rFonts w:ascii="Arial" w:hAnsi="Arial" w:cs="Arial"/>
          <w:u w:val="single"/>
        </w:rPr>
        <w:lastRenderedPageBreak/>
        <w:t>Head Start</w:t>
      </w:r>
    </w:p>
    <w:p w14:paraId="040B26A4" w14:textId="71802638" w:rsidR="00DD45D6" w:rsidRDefault="00DD45D6" w:rsidP="00DD45D6">
      <w:pPr>
        <w:pStyle w:val="ListParagraph"/>
        <w:rPr>
          <w:rFonts w:ascii="Arial" w:hAnsi="Arial" w:cs="Arial"/>
        </w:rPr>
      </w:pPr>
      <w:r>
        <w:rPr>
          <w:rFonts w:ascii="Arial" w:hAnsi="Arial" w:cs="Arial"/>
        </w:rPr>
        <w:t>LHC has a contract with Capital Area Community Services to provide indoor classroom space and outdoor play space for head start programs at the Mt. Vernon, LaRoy Froh and Hildebrandt Communities. LHC provides the space</w:t>
      </w:r>
      <w:r w:rsidR="003B602F">
        <w:rPr>
          <w:rFonts w:ascii="Arial" w:hAnsi="Arial" w:cs="Arial"/>
        </w:rPr>
        <w:t>, utilities and maintenance as an in-kind contribution in support of this grant funded program. LHC has been involved in the Head Start Program since the early 1990s. The Program has been instrumental in providing young children who live in and around LHC properties an academic head start!</w:t>
      </w:r>
    </w:p>
    <w:p w14:paraId="5C471BC4" w14:textId="1F0DF324" w:rsidR="003B602F" w:rsidRDefault="003B602F" w:rsidP="003B602F">
      <w:pPr>
        <w:pStyle w:val="ListParagraph"/>
        <w:numPr>
          <w:ilvl w:val="0"/>
          <w:numId w:val="5"/>
        </w:numPr>
        <w:rPr>
          <w:rFonts w:ascii="Arial" w:hAnsi="Arial" w:cs="Arial"/>
        </w:rPr>
      </w:pPr>
      <w:r>
        <w:rPr>
          <w:rFonts w:ascii="Arial" w:hAnsi="Arial" w:cs="Arial"/>
          <w:u w:val="single"/>
        </w:rPr>
        <w:t>Literacy Programs</w:t>
      </w:r>
    </w:p>
    <w:p w14:paraId="55626A5F" w14:textId="264F7B38" w:rsidR="003B602F" w:rsidRDefault="003B602F" w:rsidP="003B602F">
      <w:pPr>
        <w:pStyle w:val="ListParagraph"/>
        <w:rPr>
          <w:rFonts w:ascii="Arial" w:hAnsi="Arial" w:cs="Arial"/>
        </w:rPr>
      </w:pPr>
      <w:r>
        <w:rPr>
          <w:rFonts w:ascii="Arial" w:hAnsi="Arial" w:cs="Arial"/>
        </w:rPr>
        <w:t>The Capital Area Literacy Coalition (CALC) – runs two literacy programs at the Mt. Vernon, LaRoy Froh and Hildebrandt Communities – five days a week. LHC has provided space for this program as a public service since 1989.</w:t>
      </w:r>
    </w:p>
    <w:p w14:paraId="5236EB1F" w14:textId="2B3A78E3" w:rsidR="003B602F" w:rsidRDefault="003B602F" w:rsidP="003B602F">
      <w:pPr>
        <w:pStyle w:val="ListParagraph"/>
        <w:numPr>
          <w:ilvl w:val="0"/>
          <w:numId w:val="7"/>
        </w:numPr>
        <w:rPr>
          <w:rFonts w:ascii="Arial" w:hAnsi="Arial" w:cs="Arial"/>
        </w:rPr>
      </w:pPr>
      <w:r>
        <w:rPr>
          <w:rFonts w:ascii="Arial" w:hAnsi="Arial" w:cs="Arial"/>
        </w:rPr>
        <w:t xml:space="preserve">The adult program provides assessment and instruction in basic literacy; English as a Second Language and GED preparation. Residents should call </w:t>
      </w:r>
      <w:r w:rsidR="00B106FF">
        <w:rPr>
          <w:rFonts w:ascii="Arial" w:hAnsi="Arial" w:cs="Arial"/>
        </w:rPr>
        <w:t>485-4949 to request services. When possible, tutoring is conducted at the resident’s community center. Each person is interviewed to determine his or her goals and provided with an individual plan. Reading gains are typically very good, but progress depends on the individual’s attendance and willingness to practice.</w:t>
      </w:r>
    </w:p>
    <w:p w14:paraId="57B507DD" w14:textId="72575EC8" w:rsidR="00B106FF" w:rsidRDefault="00B106FF" w:rsidP="00B106FF">
      <w:pPr>
        <w:pStyle w:val="ListParagraph"/>
        <w:numPr>
          <w:ilvl w:val="0"/>
          <w:numId w:val="7"/>
        </w:numPr>
        <w:rPr>
          <w:rFonts w:ascii="Arial" w:hAnsi="Arial" w:cs="Arial"/>
        </w:rPr>
      </w:pPr>
      <w:r>
        <w:rPr>
          <w:rFonts w:ascii="Arial" w:hAnsi="Arial" w:cs="Arial"/>
        </w:rPr>
        <w:t>The Family School Partnership Star program serves teens and children ages 5-11 and meets year-round on Tuesdays and Thursdays with additional sessions for teens.</w:t>
      </w:r>
    </w:p>
    <w:p w14:paraId="5B892DD2" w14:textId="41D7867A" w:rsidR="00B106FF" w:rsidRDefault="00B106FF" w:rsidP="00B106FF">
      <w:pPr>
        <w:pStyle w:val="ListParagraph"/>
        <w:rPr>
          <w:rFonts w:ascii="Arial" w:hAnsi="Arial" w:cs="Arial"/>
        </w:rPr>
      </w:pPr>
      <w:r>
        <w:rPr>
          <w:rFonts w:ascii="Arial" w:hAnsi="Arial" w:cs="Arial"/>
        </w:rPr>
        <w:t xml:space="preserve">The multilevel curriculum emphasized science but includes all academic areas. Learning units are made to be fun and include crafts, reading, writing, drama and other language development activities. Time may be scheduled for homework help. Teens may also prepare for college or other training beyond high school. Call 485-949 for more information or check the website: </w:t>
      </w:r>
      <w:hyperlink r:id="rId8" w:history="1">
        <w:r w:rsidRPr="00515C68">
          <w:rPr>
            <w:rStyle w:val="Hyperlink"/>
            <w:rFonts w:ascii="Arial" w:hAnsi="Arial" w:cs="Arial"/>
          </w:rPr>
          <w:t>www.thereadingpeople.org</w:t>
        </w:r>
      </w:hyperlink>
      <w:r>
        <w:rPr>
          <w:rFonts w:ascii="Arial" w:hAnsi="Arial" w:cs="Arial"/>
        </w:rPr>
        <w:t xml:space="preserve">. </w:t>
      </w:r>
    </w:p>
    <w:p w14:paraId="044EE01F" w14:textId="60F8CB05" w:rsidR="00B106FF" w:rsidRDefault="00B106FF" w:rsidP="00B106FF">
      <w:pPr>
        <w:pStyle w:val="ListParagraph"/>
        <w:rPr>
          <w:rFonts w:ascii="Arial" w:hAnsi="Arial" w:cs="Arial"/>
        </w:rPr>
      </w:pPr>
    </w:p>
    <w:p w14:paraId="43915CC7" w14:textId="77777777" w:rsidR="00B106FF" w:rsidRDefault="00B106FF" w:rsidP="00B106FF">
      <w:pPr>
        <w:pStyle w:val="ListParagraph"/>
        <w:rPr>
          <w:rFonts w:ascii="Arial" w:hAnsi="Arial" w:cs="Arial"/>
        </w:rPr>
      </w:pPr>
    </w:p>
    <w:p w14:paraId="301B495F" w14:textId="1B782E4A" w:rsidR="00B106FF" w:rsidRPr="00B106FF" w:rsidRDefault="00B106FF" w:rsidP="00B106FF">
      <w:pPr>
        <w:pStyle w:val="ListParagraph"/>
        <w:numPr>
          <w:ilvl w:val="0"/>
          <w:numId w:val="5"/>
        </w:numPr>
        <w:rPr>
          <w:rFonts w:ascii="Arial" w:hAnsi="Arial" w:cs="Arial"/>
          <w:u w:val="single"/>
        </w:rPr>
      </w:pPr>
      <w:r w:rsidRPr="00B106FF">
        <w:rPr>
          <w:rFonts w:ascii="Arial" w:hAnsi="Arial" w:cs="Arial"/>
          <w:u w:val="single"/>
        </w:rPr>
        <w:lastRenderedPageBreak/>
        <w:t>Resident Councils-Public Housing</w:t>
      </w:r>
    </w:p>
    <w:p w14:paraId="6C949975" w14:textId="2CD30C9A" w:rsidR="00B106FF" w:rsidRDefault="00B106FF" w:rsidP="00B106FF">
      <w:pPr>
        <w:pStyle w:val="ListParagraph"/>
        <w:rPr>
          <w:rFonts w:ascii="Arial" w:hAnsi="Arial" w:cs="Arial"/>
        </w:rPr>
      </w:pPr>
      <w:r>
        <w:rPr>
          <w:rFonts w:ascii="Arial" w:hAnsi="Arial" w:cs="Arial"/>
        </w:rPr>
        <w:t>We encourage the formation of resident councils at all communities and LHC will support their operations by providing coaching, training and technical assistance. Once a duly elected Resident Council is formed LHC provides financial operational assistance equal to $15.00 per unit per year (for planned budget activities) as well as technical assistance as requested.</w:t>
      </w:r>
    </w:p>
    <w:p w14:paraId="379740B8" w14:textId="3A31D283" w:rsidR="00264CEC" w:rsidRDefault="00264CEC" w:rsidP="00264CEC">
      <w:pPr>
        <w:pStyle w:val="ListParagraph"/>
        <w:numPr>
          <w:ilvl w:val="0"/>
          <w:numId w:val="5"/>
        </w:numPr>
        <w:rPr>
          <w:rFonts w:ascii="Arial" w:hAnsi="Arial" w:cs="Arial"/>
        </w:rPr>
      </w:pPr>
      <w:r>
        <w:rPr>
          <w:rFonts w:ascii="Arial" w:hAnsi="Arial" w:cs="Arial"/>
          <w:u w:val="single"/>
        </w:rPr>
        <w:t>Boy Scouts -Girl Scouts</w:t>
      </w:r>
    </w:p>
    <w:p w14:paraId="2465BD1D" w14:textId="1571E0F6" w:rsidR="00264CEC" w:rsidRDefault="00264CEC" w:rsidP="00264CEC">
      <w:pPr>
        <w:ind w:left="720"/>
        <w:rPr>
          <w:rFonts w:ascii="Arial" w:hAnsi="Arial" w:cs="Arial"/>
        </w:rPr>
      </w:pPr>
      <w:r>
        <w:rPr>
          <w:rFonts w:ascii="Arial" w:hAnsi="Arial" w:cs="Arial"/>
        </w:rPr>
        <w:t xml:space="preserve">LHC provides meeting space for both Boy and Girl Scouts. </w:t>
      </w:r>
    </w:p>
    <w:p w14:paraId="4CD00466" w14:textId="63459E62" w:rsidR="00264CEC" w:rsidRDefault="00264CEC" w:rsidP="00264CEC">
      <w:pPr>
        <w:ind w:left="720"/>
        <w:rPr>
          <w:rFonts w:ascii="Arial" w:hAnsi="Arial" w:cs="Arial"/>
        </w:rPr>
      </w:pPr>
    </w:p>
    <w:p w14:paraId="00DA13EF" w14:textId="148B7CFA" w:rsidR="00264CEC" w:rsidRDefault="00264CEC" w:rsidP="00264CEC">
      <w:pPr>
        <w:pStyle w:val="ListParagraph"/>
        <w:numPr>
          <w:ilvl w:val="0"/>
          <w:numId w:val="5"/>
        </w:numPr>
        <w:rPr>
          <w:rFonts w:ascii="Arial" w:hAnsi="Arial" w:cs="Arial"/>
        </w:rPr>
      </w:pPr>
      <w:r>
        <w:rPr>
          <w:rFonts w:ascii="Arial" w:hAnsi="Arial" w:cs="Arial"/>
          <w:u w:val="single"/>
        </w:rPr>
        <w:t>Special Events-carnivals, field trips, parties</w:t>
      </w:r>
    </w:p>
    <w:p w14:paraId="464640C9" w14:textId="267BD184" w:rsidR="00264CEC" w:rsidRDefault="00264CEC" w:rsidP="00264CEC">
      <w:pPr>
        <w:ind w:left="720"/>
        <w:rPr>
          <w:rFonts w:ascii="Arial" w:hAnsi="Arial" w:cs="Arial"/>
        </w:rPr>
      </w:pPr>
      <w:r>
        <w:rPr>
          <w:rFonts w:ascii="Arial" w:hAnsi="Arial" w:cs="Arial"/>
        </w:rPr>
        <w:t>LHC has at least 3 community activities per year at each site. We try to involve; either, resident councils, resident volunteers, learning center staff and participants or outside providers as planners and implementers of actual event(s).</w:t>
      </w:r>
    </w:p>
    <w:p w14:paraId="772178D6" w14:textId="5A25994F" w:rsidR="00264CEC" w:rsidRDefault="00264CEC" w:rsidP="00264CEC">
      <w:pPr>
        <w:ind w:left="720"/>
        <w:rPr>
          <w:rFonts w:ascii="Arial" w:hAnsi="Arial" w:cs="Arial"/>
        </w:rPr>
      </w:pPr>
    </w:p>
    <w:p w14:paraId="6F77575E" w14:textId="06019198" w:rsidR="00264CEC" w:rsidRDefault="00264CEC" w:rsidP="00264CEC">
      <w:pPr>
        <w:ind w:left="720"/>
        <w:jc w:val="center"/>
        <w:rPr>
          <w:rFonts w:ascii="Arial" w:hAnsi="Arial" w:cs="Arial"/>
        </w:rPr>
      </w:pPr>
      <w:r>
        <w:rPr>
          <w:rFonts w:ascii="Arial" w:hAnsi="Arial" w:cs="Arial"/>
          <w:b/>
          <w:bCs/>
          <w:sz w:val="32"/>
          <w:szCs w:val="32"/>
        </w:rPr>
        <w:t>Board Role &amp; Responsibilities</w:t>
      </w:r>
    </w:p>
    <w:p w14:paraId="053B3257" w14:textId="4B06D6F9" w:rsidR="00264CEC" w:rsidRDefault="00264CEC" w:rsidP="00264CEC">
      <w:pPr>
        <w:ind w:left="720"/>
        <w:jc w:val="center"/>
        <w:rPr>
          <w:rFonts w:ascii="Arial" w:hAnsi="Arial" w:cs="Arial"/>
        </w:rPr>
      </w:pPr>
    </w:p>
    <w:p w14:paraId="6071DE1B" w14:textId="3AD6ABF7" w:rsidR="00264CEC" w:rsidRDefault="00264CEC" w:rsidP="00264CEC">
      <w:pPr>
        <w:rPr>
          <w:rFonts w:ascii="Arial" w:hAnsi="Arial" w:cs="Arial"/>
        </w:rPr>
      </w:pPr>
      <w:r>
        <w:rPr>
          <w:rFonts w:ascii="Arial" w:hAnsi="Arial" w:cs="Arial"/>
        </w:rPr>
        <w:t>The Board’s primary role is to set policies, administer the Executive Director’s Contract and provide governance.</w:t>
      </w:r>
    </w:p>
    <w:p w14:paraId="588FF620" w14:textId="25E209D6" w:rsidR="00264CEC" w:rsidRDefault="00264CEC" w:rsidP="00264CEC">
      <w:pPr>
        <w:rPr>
          <w:rFonts w:ascii="Arial" w:hAnsi="Arial" w:cs="Arial"/>
        </w:rPr>
      </w:pPr>
    </w:p>
    <w:p w14:paraId="6BA012E8" w14:textId="29B4C7D7" w:rsidR="00264CEC" w:rsidRPr="00BC1737" w:rsidRDefault="00264CEC" w:rsidP="00264CEC">
      <w:pPr>
        <w:rPr>
          <w:rFonts w:ascii="Arial" w:hAnsi="Arial" w:cs="Arial"/>
          <w:b/>
          <w:bCs/>
          <w:sz w:val="28"/>
          <w:szCs w:val="28"/>
        </w:rPr>
      </w:pPr>
      <w:r w:rsidRPr="00BC1737">
        <w:rPr>
          <w:rFonts w:ascii="Arial" w:hAnsi="Arial" w:cs="Arial"/>
          <w:b/>
          <w:bCs/>
          <w:sz w:val="28"/>
          <w:szCs w:val="28"/>
        </w:rPr>
        <w:t>Governance</w:t>
      </w:r>
    </w:p>
    <w:p w14:paraId="19308655" w14:textId="22531A10" w:rsidR="00264CEC" w:rsidRDefault="00264CEC" w:rsidP="00264CEC">
      <w:pPr>
        <w:rPr>
          <w:rFonts w:ascii="Arial" w:hAnsi="Arial" w:cs="Arial"/>
        </w:rPr>
      </w:pPr>
      <w:r>
        <w:rPr>
          <w:rFonts w:ascii="Arial" w:hAnsi="Arial" w:cs="Arial"/>
        </w:rPr>
        <w:t>Operations</w:t>
      </w:r>
    </w:p>
    <w:p w14:paraId="691B89B6" w14:textId="522492D2" w:rsidR="00264CEC" w:rsidRDefault="00264CEC" w:rsidP="00264CEC">
      <w:pPr>
        <w:pStyle w:val="ListParagraph"/>
        <w:numPr>
          <w:ilvl w:val="0"/>
          <w:numId w:val="5"/>
        </w:numPr>
        <w:rPr>
          <w:rFonts w:ascii="Arial" w:hAnsi="Arial" w:cs="Arial"/>
        </w:rPr>
      </w:pPr>
      <w:r>
        <w:rPr>
          <w:rFonts w:ascii="Arial" w:hAnsi="Arial" w:cs="Arial"/>
        </w:rPr>
        <w:t>Policies – The Board approves Policies. The Executive Director administers the policies.</w:t>
      </w:r>
    </w:p>
    <w:p w14:paraId="602171B5" w14:textId="578B52F7" w:rsidR="00264CEC" w:rsidRDefault="00264CEC" w:rsidP="00264CEC">
      <w:pPr>
        <w:pStyle w:val="ListParagraph"/>
        <w:numPr>
          <w:ilvl w:val="0"/>
          <w:numId w:val="5"/>
        </w:numPr>
        <w:rPr>
          <w:rFonts w:ascii="Arial" w:hAnsi="Arial" w:cs="Arial"/>
        </w:rPr>
      </w:pPr>
      <w:r>
        <w:rPr>
          <w:rFonts w:ascii="Arial" w:hAnsi="Arial" w:cs="Arial"/>
        </w:rPr>
        <w:t>Expenditures – The Board approves LHC’s annual budget and budget amendments. The Executive Director provides regular finance reports to the Board and manages day to day operating expenditures.</w:t>
      </w:r>
    </w:p>
    <w:p w14:paraId="16FAADF1" w14:textId="06DD8611" w:rsidR="00264CEC" w:rsidRDefault="00264CEC" w:rsidP="00264CEC">
      <w:pPr>
        <w:pStyle w:val="ListParagraph"/>
        <w:numPr>
          <w:ilvl w:val="0"/>
          <w:numId w:val="5"/>
        </w:numPr>
        <w:rPr>
          <w:rFonts w:ascii="Arial" w:hAnsi="Arial" w:cs="Arial"/>
        </w:rPr>
      </w:pPr>
      <w:r>
        <w:rPr>
          <w:rFonts w:ascii="Arial" w:hAnsi="Arial" w:cs="Arial"/>
        </w:rPr>
        <w:t xml:space="preserve">Contracts – The Board approves contracts as required by the Procurement Policy. The Executive Director provides day to day oversight of contracts. </w:t>
      </w:r>
    </w:p>
    <w:p w14:paraId="7B6CFD02" w14:textId="373A1A4F" w:rsidR="00264CEC" w:rsidRDefault="00264CEC" w:rsidP="00264CEC">
      <w:pPr>
        <w:pStyle w:val="ListParagraph"/>
        <w:numPr>
          <w:ilvl w:val="0"/>
          <w:numId w:val="5"/>
        </w:numPr>
        <w:rPr>
          <w:rFonts w:ascii="Arial" w:hAnsi="Arial" w:cs="Arial"/>
        </w:rPr>
      </w:pPr>
      <w:r>
        <w:rPr>
          <w:rFonts w:ascii="Arial" w:hAnsi="Arial" w:cs="Arial"/>
        </w:rPr>
        <w:t>Litigation – The Board must approve any legal settlements. The Executive Director work</w:t>
      </w:r>
      <w:r w:rsidR="00BC1737">
        <w:rPr>
          <w:rFonts w:ascii="Arial" w:hAnsi="Arial" w:cs="Arial"/>
        </w:rPr>
        <w:t>s</w:t>
      </w:r>
      <w:r>
        <w:rPr>
          <w:rFonts w:ascii="Arial" w:hAnsi="Arial" w:cs="Arial"/>
        </w:rPr>
        <w:t xml:space="preserve"> with legal counsel to resolve litigation issues.</w:t>
      </w:r>
    </w:p>
    <w:p w14:paraId="1DF89897" w14:textId="1EACECEA" w:rsidR="00264CEC" w:rsidRPr="00BC1737" w:rsidRDefault="00264CEC" w:rsidP="00264CEC">
      <w:pPr>
        <w:ind w:left="360"/>
        <w:rPr>
          <w:rFonts w:ascii="Arial" w:hAnsi="Arial" w:cs="Arial"/>
          <w:b/>
          <w:bCs/>
          <w:sz w:val="28"/>
          <w:szCs w:val="28"/>
        </w:rPr>
      </w:pPr>
      <w:r w:rsidRPr="00BC1737">
        <w:rPr>
          <w:rFonts w:ascii="Arial" w:hAnsi="Arial" w:cs="Arial"/>
          <w:b/>
          <w:bCs/>
          <w:sz w:val="28"/>
          <w:szCs w:val="28"/>
        </w:rPr>
        <w:lastRenderedPageBreak/>
        <w:t>HUD</w:t>
      </w:r>
    </w:p>
    <w:p w14:paraId="6B0996BC" w14:textId="59C1320E" w:rsidR="00264CEC" w:rsidRPr="00516C37" w:rsidRDefault="00264CEC" w:rsidP="00264CEC">
      <w:pPr>
        <w:pStyle w:val="ListParagraph"/>
        <w:numPr>
          <w:ilvl w:val="0"/>
          <w:numId w:val="8"/>
        </w:numPr>
        <w:rPr>
          <w:rFonts w:ascii="Arial" w:hAnsi="Arial" w:cs="Arial"/>
          <w:b/>
          <w:bCs/>
        </w:rPr>
      </w:pPr>
      <w:r>
        <w:rPr>
          <w:rFonts w:ascii="Arial" w:hAnsi="Arial" w:cs="Arial"/>
        </w:rPr>
        <w:t>Annual Plan – The Board conducts an annual public hearing on the annual plan. The Executive Director drafts the ann</w:t>
      </w:r>
      <w:r w:rsidR="00516C37">
        <w:rPr>
          <w:rFonts w:ascii="Arial" w:hAnsi="Arial" w:cs="Arial"/>
        </w:rPr>
        <w:t>ual plan and receives resident/Resident Advisory Board input and submits the plan to HUD.</w:t>
      </w:r>
    </w:p>
    <w:p w14:paraId="63AA308E" w14:textId="24945A37" w:rsidR="00516C37" w:rsidRPr="00516C37" w:rsidRDefault="00516C37" w:rsidP="00264CEC">
      <w:pPr>
        <w:pStyle w:val="ListParagraph"/>
        <w:numPr>
          <w:ilvl w:val="0"/>
          <w:numId w:val="8"/>
        </w:numPr>
        <w:rPr>
          <w:rFonts w:ascii="Arial" w:hAnsi="Arial" w:cs="Arial"/>
          <w:b/>
          <w:bCs/>
        </w:rPr>
      </w:pPr>
      <w:r>
        <w:rPr>
          <w:rFonts w:ascii="Arial" w:hAnsi="Arial" w:cs="Arial"/>
        </w:rPr>
        <w:t xml:space="preserve">Audits – The Board approves the Annual Certified Audit. The Executive Director ensures the books and records are maintained in accordance with generally accepted bookkeeping standards and available for audit in a timely manner. </w:t>
      </w:r>
    </w:p>
    <w:p w14:paraId="6A55C852" w14:textId="38FF274D" w:rsidR="00516C37" w:rsidRPr="00516C37" w:rsidRDefault="00516C37" w:rsidP="00264CEC">
      <w:pPr>
        <w:pStyle w:val="ListParagraph"/>
        <w:numPr>
          <w:ilvl w:val="0"/>
          <w:numId w:val="8"/>
        </w:numPr>
        <w:rPr>
          <w:rFonts w:ascii="Arial" w:hAnsi="Arial" w:cs="Arial"/>
          <w:b/>
          <w:bCs/>
        </w:rPr>
      </w:pPr>
      <w:r>
        <w:rPr>
          <w:rFonts w:ascii="Arial" w:hAnsi="Arial" w:cs="Arial"/>
        </w:rPr>
        <w:t>Public Input – The Board regularly receives comments from the public regarding the Housing Commission at Regularly scheduled meetings, through written correspondence and at Public hearings. The Executive Director provides input and/or responses to public inquiries as directed by the Board.</w:t>
      </w:r>
    </w:p>
    <w:p w14:paraId="1F78DD41" w14:textId="32DBC528" w:rsidR="00DD45D6" w:rsidRDefault="00516C37" w:rsidP="00516C37">
      <w:pPr>
        <w:jc w:val="center"/>
        <w:rPr>
          <w:rFonts w:ascii="Arial" w:hAnsi="Arial" w:cs="Arial"/>
          <w:b/>
          <w:bCs/>
          <w:sz w:val="32"/>
          <w:szCs w:val="32"/>
        </w:rPr>
      </w:pPr>
      <w:r w:rsidRPr="00516C37">
        <w:rPr>
          <w:rFonts w:ascii="Arial" w:hAnsi="Arial" w:cs="Arial"/>
          <w:b/>
          <w:bCs/>
          <w:sz w:val="32"/>
          <w:szCs w:val="32"/>
        </w:rPr>
        <w:t>Public Housing Assessment System (“PHAS”)</w:t>
      </w:r>
    </w:p>
    <w:p w14:paraId="6A44F7A5" w14:textId="77777777" w:rsidR="00516C37" w:rsidRDefault="00516C37" w:rsidP="00516C37">
      <w:pPr>
        <w:rPr>
          <w:rFonts w:ascii="Arial" w:hAnsi="Arial" w:cs="Arial"/>
        </w:rPr>
      </w:pPr>
    </w:p>
    <w:p w14:paraId="34276AB4" w14:textId="053343A6" w:rsidR="00516C37" w:rsidRDefault="00516C37" w:rsidP="00516C37">
      <w:pPr>
        <w:rPr>
          <w:rFonts w:ascii="Arial" w:hAnsi="Arial" w:cs="Arial"/>
        </w:rPr>
      </w:pPr>
      <w:r>
        <w:rPr>
          <w:rFonts w:ascii="Arial" w:hAnsi="Arial" w:cs="Arial"/>
        </w:rPr>
        <w:t>PHAS measures Public Housing Authority’s (“PHA”) performance based on a set of 15 indicators proscribed by HUD. Annually each PHA evaluates their performance against the indicators and “self-scores” their performance. HUD will validate or adjust the self-score then issue and official score. During the past 5 years LHC’s Public Housing Program has been rated as standard. We are striving to become a high performer. The HUD reporting requirements are reduced for agencies which are rated as high performers.</w:t>
      </w:r>
    </w:p>
    <w:p w14:paraId="1AB6E5C3" w14:textId="759934FD" w:rsidR="00F00083" w:rsidRDefault="00F00083" w:rsidP="00516C37">
      <w:pPr>
        <w:rPr>
          <w:rFonts w:ascii="Arial" w:hAnsi="Arial" w:cs="Arial"/>
        </w:rPr>
      </w:pPr>
    </w:p>
    <w:p w14:paraId="1192D53C" w14:textId="2EBEEE40" w:rsidR="00F00083" w:rsidRPr="00BC1737" w:rsidRDefault="00F00083" w:rsidP="00516C37">
      <w:pPr>
        <w:rPr>
          <w:rFonts w:ascii="Arial" w:hAnsi="Arial" w:cs="Arial"/>
          <w:b/>
          <w:bCs/>
          <w:sz w:val="28"/>
          <w:szCs w:val="28"/>
        </w:rPr>
      </w:pPr>
      <w:r w:rsidRPr="00BC1737">
        <w:rPr>
          <w:rFonts w:ascii="Arial" w:hAnsi="Arial" w:cs="Arial"/>
          <w:b/>
          <w:bCs/>
          <w:sz w:val="28"/>
          <w:szCs w:val="28"/>
        </w:rPr>
        <w:t>INDICATORS</w:t>
      </w:r>
    </w:p>
    <w:p w14:paraId="6DC6E36A" w14:textId="02080341" w:rsidR="00F00083" w:rsidRDefault="00F00083" w:rsidP="00F00083">
      <w:pPr>
        <w:pStyle w:val="ListParagraph"/>
        <w:numPr>
          <w:ilvl w:val="0"/>
          <w:numId w:val="9"/>
        </w:numPr>
        <w:spacing w:after="0"/>
        <w:rPr>
          <w:rFonts w:ascii="Arial" w:hAnsi="Arial" w:cs="Arial"/>
        </w:rPr>
      </w:pPr>
      <w:r>
        <w:rPr>
          <w:rFonts w:ascii="Arial" w:hAnsi="Arial" w:cs="Arial"/>
        </w:rPr>
        <w:t>Physical Condition of Properties – 40 Points</w:t>
      </w:r>
    </w:p>
    <w:p w14:paraId="08717955" w14:textId="2A58C0FE" w:rsidR="00F00083" w:rsidRDefault="00F00083" w:rsidP="00F00083">
      <w:pPr>
        <w:pStyle w:val="ListParagraph"/>
        <w:numPr>
          <w:ilvl w:val="0"/>
          <w:numId w:val="9"/>
        </w:numPr>
        <w:spacing w:after="0"/>
        <w:rPr>
          <w:rFonts w:ascii="Arial" w:hAnsi="Arial" w:cs="Arial"/>
        </w:rPr>
      </w:pPr>
      <w:r>
        <w:rPr>
          <w:rFonts w:ascii="Arial" w:hAnsi="Arial" w:cs="Arial"/>
        </w:rPr>
        <w:t>Financial Condition – 25 Points</w:t>
      </w:r>
    </w:p>
    <w:p w14:paraId="43C38435" w14:textId="29F09210" w:rsidR="00F00083" w:rsidRDefault="00F00083" w:rsidP="00F00083">
      <w:pPr>
        <w:pStyle w:val="ListParagraph"/>
        <w:numPr>
          <w:ilvl w:val="0"/>
          <w:numId w:val="9"/>
        </w:numPr>
        <w:spacing w:after="0"/>
        <w:rPr>
          <w:rFonts w:ascii="Arial" w:hAnsi="Arial" w:cs="Arial"/>
        </w:rPr>
      </w:pPr>
      <w:r>
        <w:rPr>
          <w:rFonts w:ascii="Arial" w:hAnsi="Arial" w:cs="Arial"/>
        </w:rPr>
        <w:t>Management – 25 Points</w:t>
      </w:r>
    </w:p>
    <w:p w14:paraId="0D2035B9" w14:textId="0BA27CC1" w:rsidR="00F00083" w:rsidRDefault="00F00083" w:rsidP="00F00083">
      <w:pPr>
        <w:pStyle w:val="ListParagraph"/>
        <w:numPr>
          <w:ilvl w:val="1"/>
          <w:numId w:val="9"/>
        </w:numPr>
        <w:spacing w:after="0"/>
        <w:rPr>
          <w:rFonts w:ascii="Arial" w:hAnsi="Arial" w:cs="Arial"/>
        </w:rPr>
      </w:pPr>
      <w:r>
        <w:rPr>
          <w:rFonts w:ascii="Arial" w:hAnsi="Arial" w:cs="Arial"/>
        </w:rPr>
        <w:t>Vacant unit Turnaround</w:t>
      </w:r>
    </w:p>
    <w:p w14:paraId="7398B015" w14:textId="3FF6C425" w:rsidR="00F00083" w:rsidRDefault="00F00083" w:rsidP="00F00083">
      <w:pPr>
        <w:pStyle w:val="ListParagraph"/>
        <w:numPr>
          <w:ilvl w:val="1"/>
          <w:numId w:val="9"/>
        </w:numPr>
        <w:spacing w:after="0"/>
        <w:rPr>
          <w:rFonts w:ascii="Arial" w:hAnsi="Arial" w:cs="Arial"/>
        </w:rPr>
      </w:pPr>
      <w:r>
        <w:rPr>
          <w:rFonts w:ascii="Arial" w:hAnsi="Arial" w:cs="Arial"/>
        </w:rPr>
        <w:t xml:space="preserve">Work Orders </w:t>
      </w:r>
    </w:p>
    <w:p w14:paraId="78CF8FFC" w14:textId="442C634D" w:rsidR="00F00083" w:rsidRDefault="00F00083" w:rsidP="00F00083">
      <w:pPr>
        <w:pStyle w:val="ListParagraph"/>
        <w:numPr>
          <w:ilvl w:val="1"/>
          <w:numId w:val="9"/>
        </w:numPr>
        <w:spacing w:after="0"/>
        <w:rPr>
          <w:rFonts w:ascii="Arial" w:hAnsi="Arial" w:cs="Arial"/>
        </w:rPr>
      </w:pPr>
      <w:r>
        <w:rPr>
          <w:rFonts w:ascii="Arial" w:hAnsi="Arial" w:cs="Arial"/>
        </w:rPr>
        <w:t>Security</w:t>
      </w:r>
    </w:p>
    <w:p w14:paraId="75EA4A79" w14:textId="3215F80D" w:rsidR="00F00083" w:rsidRDefault="00F00083" w:rsidP="00F00083">
      <w:pPr>
        <w:pStyle w:val="ListParagraph"/>
        <w:numPr>
          <w:ilvl w:val="1"/>
          <w:numId w:val="9"/>
        </w:numPr>
        <w:spacing w:after="0"/>
        <w:rPr>
          <w:rFonts w:ascii="Arial" w:hAnsi="Arial" w:cs="Arial"/>
        </w:rPr>
      </w:pPr>
      <w:r>
        <w:rPr>
          <w:rFonts w:ascii="Arial" w:hAnsi="Arial" w:cs="Arial"/>
        </w:rPr>
        <w:t>Inspections</w:t>
      </w:r>
    </w:p>
    <w:p w14:paraId="0FD9EB89" w14:textId="1FD8CE70" w:rsidR="00F00083" w:rsidRDefault="00F00083" w:rsidP="00F00083">
      <w:pPr>
        <w:pStyle w:val="ListParagraph"/>
        <w:numPr>
          <w:ilvl w:val="1"/>
          <w:numId w:val="9"/>
        </w:numPr>
        <w:spacing w:after="0"/>
        <w:rPr>
          <w:rFonts w:ascii="Arial" w:hAnsi="Arial" w:cs="Arial"/>
        </w:rPr>
      </w:pPr>
      <w:r>
        <w:rPr>
          <w:rFonts w:ascii="Arial" w:hAnsi="Arial" w:cs="Arial"/>
        </w:rPr>
        <w:t>Economic Self Sufficiency</w:t>
      </w:r>
    </w:p>
    <w:p w14:paraId="5B746C9D" w14:textId="45C93532" w:rsidR="00F00083" w:rsidRDefault="00F00083" w:rsidP="00F00083">
      <w:pPr>
        <w:pStyle w:val="ListParagraph"/>
        <w:numPr>
          <w:ilvl w:val="0"/>
          <w:numId w:val="10"/>
        </w:numPr>
        <w:spacing w:after="0"/>
        <w:rPr>
          <w:rFonts w:ascii="Arial" w:hAnsi="Arial" w:cs="Arial"/>
        </w:rPr>
      </w:pPr>
      <w:r>
        <w:rPr>
          <w:rFonts w:ascii="Arial" w:hAnsi="Arial" w:cs="Arial"/>
        </w:rPr>
        <w:t>Capital Fund Program – 10 Points</w:t>
      </w:r>
    </w:p>
    <w:p w14:paraId="36CBC831" w14:textId="77777777" w:rsidR="002B0DEE" w:rsidRDefault="002B0DEE" w:rsidP="002B0DEE">
      <w:pPr>
        <w:rPr>
          <w:rFonts w:ascii="Arial" w:hAnsi="Arial" w:cs="Arial"/>
        </w:rPr>
      </w:pPr>
    </w:p>
    <w:p w14:paraId="2780F17E" w14:textId="0B938E6E" w:rsidR="00F00083" w:rsidRPr="00BC1737" w:rsidRDefault="00F00083" w:rsidP="002B0DEE">
      <w:pPr>
        <w:rPr>
          <w:rFonts w:ascii="Arial" w:hAnsi="Arial" w:cs="Arial"/>
          <w:b/>
          <w:bCs/>
          <w:sz w:val="28"/>
          <w:szCs w:val="28"/>
        </w:rPr>
      </w:pPr>
      <w:r w:rsidRPr="00BC1737">
        <w:rPr>
          <w:rFonts w:ascii="Arial" w:hAnsi="Arial" w:cs="Arial"/>
          <w:b/>
          <w:bCs/>
          <w:sz w:val="28"/>
          <w:szCs w:val="28"/>
        </w:rPr>
        <w:lastRenderedPageBreak/>
        <w:t>Section 8 Management Assessment Program (“SEMAP”)</w:t>
      </w:r>
    </w:p>
    <w:p w14:paraId="1ED345CB" w14:textId="2A2930C0" w:rsidR="00F00083" w:rsidRDefault="00F00083" w:rsidP="00F00083">
      <w:pPr>
        <w:ind w:left="360"/>
        <w:rPr>
          <w:rFonts w:ascii="Arial" w:hAnsi="Arial" w:cs="Arial"/>
          <w:b/>
          <w:bCs/>
        </w:rPr>
      </w:pPr>
    </w:p>
    <w:p w14:paraId="093FF6FB" w14:textId="7021CEC0" w:rsidR="00F00083" w:rsidRDefault="00F00083" w:rsidP="002B0DEE">
      <w:pPr>
        <w:rPr>
          <w:rFonts w:ascii="Arial" w:hAnsi="Arial" w:cs="Arial"/>
        </w:rPr>
      </w:pPr>
      <w:r>
        <w:rPr>
          <w:rFonts w:ascii="Arial" w:hAnsi="Arial" w:cs="Arial"/>
        </w:rPr>
        <w:t>SEMAP measures the Housing Choice Voucher Program’s (“HCV”) performance based on a set of indicators proscribed by HUD.</w:t>
      </w:r>
      <w:r w:rsidR="002B0DEE">
        <w:rPr>
          <w:rFonts w:ascii="Arial" w:hAnsi="Arial" w:cs="Arial"/>
        </w:rPr>
        <w:t xml:space="preserve"> Annually each PHA evaluates their performance against the indicators and “self-scores” their performance. HUD validates or adjusts the self-score and issues an official score. During the past 5 years LHC’s HCV Program has been rated as a high performer. We are striving to maintain this high performer status. High performer status garners positive consideration when HUD and others are seeking an entity to administer their Vouchers.</w:t>
      </w:r>
    </w:p>
    <w:p w14:paraId="5C058758" w14:textId="5B2634E0" w:rsidR="002B0DEE" w:rsidRDefault="002B0DEE" w:rsidP="002B0DEE">
      <w:pPr>
        <w:rPr>
          <w:rFonts w:ascii="Arial" w:hAnsi="Arial" w:cs="Arial"/>
        </w:rPr>
      </w:pPr>
    </w:p>
    <w:p w14:paraId="63C76385" w14:textId="4E673F26" w:rsidR="002B0DEE" w:rsidRDefault="002B0DEE" w:rsidP="002B0DEE">
      <w:pPr>
        <w:rPr>
          <w:rFonts w:ascii="Arial" w:hAnsi="Arial" w:cs="Arial"/>
        </w:rPr>
      </w:pPr>
      <w:r>
        <w:rPr>
          <w:rFonts w:ascii="Arial" w:hAnsi="Arial" w:cs="Arial"/>
          <w:b/>
          <w:bCs/>
        </w:rPr>
        <w:t>INDICATORS</w:t>
      </w:r>
    </w:p>
    <w:p w14:paraId="69EE6128" w14:textId="166884B5" w:rsidR="002B0DEE" w:rsidRDefault="002B0DEE" w:rsidP="00847351">
      <w:pPr>
        <w:pStyle w:val="ListParagraph"/>
        <w:numPr>
          <w:ilvl w:val="0"/>
          <w:numId w:val="10"/>
        </w:numPr>
        <w:spacing w:after="0"/>
        <w:rPr>
          <w:rFonts w:ascii="Arial" w:hAnsi="Arial" w:cs="Arial"/>
        </w:rPr>
      </w:pPr>
      <w:r>
        <w:rPr>
          <w:rFonts w:ascii="Arial" w:hAnsi="Arial" w:cs="Arial"/>
        </w:rPr>
        <w:t>Waiting List Selection</w:t>
      </w:r>
      <w:r>
        <w:rPr>
          <w:rFonts w:ascii="Arial" w:hAnsi="Arial" w:cs="Arial"/>
        </w:rPr>
        <w:tab/>
      </w:r>
      <w:r>
        <w:rPr>
          <w:rFonts w:ascii="Arial" w:hAnsi="Arial" w:cs="Arial"/>
        </w:rPr>
        <w:tab/>
      </w:r>
      <w:r>
        <w:rPr>
          <w:rFonts w:ascii="Arial" w:hAnsi="Arial" w:cs="Arial"/>
        </w:rPr>
        <w:tab/>
        <w:t>15 Points</w:t>
      </w:r>
    </w:p>
    <w:p w14:paraId="642614F9" w14:textId="42B7C19C" w:rsidR="002B0DEE" w:rsidRDefault="002B0DEE" w:rsidP="00847351">
      <w:pPr>
        <w:pStyle w:val="ListParagraph"/>
        <w:numPr>
          <w:ilvl w:val="0"/>
          <w:numId w:val="10"/>
        </w:numPr>
        <w:spacing w:after="0"/>
        <w:rPr>
          <w:rFonts w:ascii="Arial" w:hAnsi="Arial" w:cs="Arial"/>
        </w:rPr>
      </w:pPr>
      <w:r>
        <w:rPr>
          <w:rFonts w:ascii="Arial" w:hAnsi="Arial" w:cs="Arial"/>
        </w:rPr>
        <w:t>Reasonable Rent</w:t>
      </w:r>
      <w:r>
        <w:rPr>
          <w:rFonts w:ascii="Arial" w:hAnsi="Arial" w:cs="Arial"/>
        </w:rPr>
        <w:tab/>
      </w:r>
      <w:r>
        <w:rPr>
          <w:rFonts w:ascii="Arial" w:hAnsi="Arial" w:cs="Arial"/>
        </w:rPr>
        <w:tab/>
      </w:r>
      <w:r>
        <w:rPr>
          <w:rFonts w:ascii="Arial" w:hAnsi="Arial" w:cs="Arial"/>
        </w:rPr>
        <w:tab/>
      </w:r>
      <w:r>
        <w:rPr>
          <w:rFonts w:ascii="Arial" w:hAnsi="Arial" w:cs="Arial"/>
        </w:rPr>
        <w:tab/>
        <w:t>20 Points</w:t>
      </w:r>
    </w:p>
    <w:p w14:paraId="1D223C79" w14:textId="583C3126" w:rsidR="002B0DEE" w:rsidRDefault="002B0DEE" w:rsidP="00847351">
      <w:pPr>
        <w:pStyle w:val="ListParagraph"/>
        <w:numPr>
          <w:ilvl w:val="0"/>
          <w:numId w:val="10"/>
        </w:numPr>
        <w:spacing w:after="0"/>
        <w:rPr>
          <w:rFonts w:ascii="Arial" w:hAnsi="Arial" w:cs="Arial"/>
        </w:rPr>
      </w:pPr>
      <w:r>
        <w:rPr>
          <w:rFonts w:ascii="Arial" w:hAnsi="Arial" w:cs="Arial"/>
        </w:rPr>
        <w:t>Determination of Adjusted income</w:t>
      </w:r>
      <w:r>
        <w:rPr>
          <w:rFonts w:ascii="Arial" w:hAnsi="Arial" w:cs="Arial"/>
        </w:rPr>
        <w:tab/>
        <w:t>20 Points</w:t>
      </w:r>
    </w:p>
    <w:p w14:paraId="18365A12" w14:textId="05ECF3AA" w:rsidR="002B0DEE" w:rsidRDefault="002B0DEE" w:rsidP="00847351">
      <w:pPr>
        <w:pStyle w:val="ListParagraph"/>
        <w:numPr>
          <w:ilvl w:val="0"/>
          <w:numId w:val="10"/>
        </w:numPr>
        <w:spacing w:after="0"/>
        <w:rPr>
          <w:rFonts w:ascii="Arial" w:hAnsi="Arial" w:cs="Arial"/>
        </w:rPr>
      </w:pPr>
      <w:r>
        <w:rPr>
          <w:rFonts w:ascii="Arial" w:hAnsi="Arial" w:cs="Arial"/>
        </w:rPr>
        <w:t>Utility Allowances</w:t>
      </w:r>
      <w:r>
        <w:rPr>
          <w:rFonts w:ascii="Arial" w:hAnsi="Arial" w:cs="Arial"/>
        </w:rPr>
        <w:tab/>
      </w:r>
      <w:r>
        <w:rPr>
          <w:rFonts w:ascii="Arial" w:hAnsi="Arial" w:cs="Arial"/>
        </w:rPr>
        <w:tab/>
      </w:r>
      <w:r>
        <w:rPr>
          <w:rFonts w:ascii="Arial" w:hAnsi="Arial" w:cs="Arial"/>
        </w:rPr>
        <w:tab/>
      </w:r>
      <w:r>
        <w:rPr>
          <w:rFonts w:ascii="Arial" w:hAnsi="Arial" w:cs="Arial"/>
        </w:rPr>
        <w:tab/>
        <w:t xml:space="preserve">  5 Points</w:t>
      </w:r>
    </w:p>
    <w:p w14:paraId="6E4C7727" w14:textId="64797C33" w:rsidR="002B0DEE" w:rsidRDefault="002B0DEE" w:rsidP="00847351">
      <w:pPr>
        <w:pStyle w:val="ListParagraph"/>
        <w:numPr>
          <w:ilvl w:val="0"/>
          <w:numId w:val="10"/>
        </w:numPr>
        <w:spacing w:after="0"/>
        <w:rPr>
          <w:rFonts w:ascii="Arial" w:hAnsi="Arial" w:cs="Arial"/>
        </w:rPr>
      </w:pPr>
      <w:r>
        <w:rPr>
          <w:rFonts w:ascii="Arial" w:hAnsi="Arial" w:cs="Arial"/>
        </w:rPr>
        <w:t xml:space="preserve">HQS Quality </w:t>
      </w:r>
      <w:r w:rsidR="00847351">
        <w:rPr>
          <w:rFonts w:ascii="Arial" w:hAnsi="Arial" w:cs="Arial"/>
        </w:rPr>
        <w:t>Control</w:t>
      </w:r>
      <w:r w:rsidR="00847351">
        <w:rPr>
          <w:rFonts w:ascii="Arial" w:hAnsi="Arial" w:cs="Arial"/>
        </w:rPr>
        <w:tab/>
      </w:r>
      <w:r w:rsidR="00847351">
        <w:rPr>
          <w:rFonts w:ascii="Arial" w:hAnsi="Arial" w:cs="Arial"/>
        </w:rPr>
        <w:tab/>
      </w:r>
      <w:r w:rsidR="00847351">
        <w:rPr>
          <w:rFonts w:ascii="Arial" w:hAnsi="Arial" w:cs="Arial"/>
        </w:rPr>
        <w:tab/>
        <w:t>10 Points</w:t>
      </w:r>
    </w:p>
    <w:p w14:paraId="239E8B44" w14:textId="4E02FEF9" w:rsidR="00847351" w:rsidRDefault="00847351" w:rsidP="00847351">
      <w:pPr>
        <w:pStyle w:val="ListParagraph"/>
        <w:numPr>
          <w:ilvl w:val="0"/>
          <w:numId w:val="10"/>
        </w:numPr>
        <w:spacing w:after="0"/>
        <w:rPr>
          <w:rFonts w:ascii="Arial" w:hAnsi="Arial" w:cs="Arial"/>
        </w:rPr>
      </w:pPr>
      <w:r>
        <w:rPr>
          <w:rFonts w:ascii="Arial" w:hAnsi="Arial" w:cs="Arial"/>
        </w:rPr>
        <w:t>HQS Enforcement</w:t>
      </w:r>
      <w:r>
        <w:rPr>
          <w:rFonts w:ascii="Arial" w:hAnsi="Arial" w:cs="Arial"/>
        </w:rPr>
        <w:tab/>
      </w:r>
      <w:r>
        <w:rPr>
          <w:rFonts w:ascii="Arial" w:hAnsi="Arial" w:cs="Arial"/>
        </w:rPr>
        <w:tab/>
      </w:r>
      <w:r>
        <w:rPr>
          <w:rFonts w:ascii="Arial" w:hAnsi="Arial" w:cs="Arial"/>
        </w:rPr>
        <w:tab/>
      </w:r>
      <w:r>
        <w:rPr>
          <w:rFonts w:ascii="Arial" w:hAnsi="Arial" w:cs="Arial"/>
        </w:rPr>
        <w:tab/>
        <w:t>10 Points</w:t>
      </w:r>
    </w:p>
    <w:p w14:paraId="63FC6CD9" w14:textId="56097E2A" w:rsidR="00847351" w:rsidRDefault="00847351" w:rsidP="00847351">
      <w:pPr>
        <w:pStyle w:val="ListParagraph"/>
        <w:numPr>
          <w:ilvl w:val="0"/>
          <w:numId w:val="10"/>
        </w:numPr>
        <w:spacing w:after="0"/>
        <w:rPr>
          <w:rFonts w:ascii="Arial" w:hAnsi="Arial" w:cs="Arial"/>
        </w:rPr>
      </w:pPr>
      <w:r>
        <w:rPr>
          <w:rFonts w:ascii="Arial" w:hAnsi="Arial" w:cs="Arial"/>
        </w:rPr>
        <w:t>Expanding Housing Opportunity</w:t>
      </w:r>
      <w:r>
        <w:rPr>
          <w:rFonts w:ascii="Arial" w:hAnsi="Arial" w:cs="Arial"/>
        </w:rPr>
        <w:tab/>
      </w:r>
      <w:r>
        <w:rPr>
          <w:rFonts w:ascii="Arial" w:hAnsi="Arial" w:cs="Arial"/>
        </w:rPr>
        <w:tab/>
        <w:t xml:space="preserve">  5 Points</w:t>
      </w:r>
    </w:p>
    <w:p w14:paraId="453A041F" w14:textId="32FF354B" w:rsidR="00847351" w:rsidRDefault="00847351" w:rsidP="00847351">
      <w:pPr>
        <w:pStyle w:val="ListParagraph"/>
        <w:numPr>
          <w:ilvl w:val="0"/>
          <w:numId w:val="10"/>
        </w:numPr>
        <w:spacing w:after="0"/>
        <w:rPr>
          <w:rFonts w:ascii="Arial" w:hAnsi="Arial" w:cs="Arial"/>
        </w:rPr>
      </w:pPr>
      <w:r>
        <w:rPr>
          <w:rFonts w:ascii="Arial" w:hAnsi="Arial" w:cs="Arial"/>
        </w:rPr>
        <w:t>Payment Standards</w:t>
      </w:r>
      <w:r>
        <w:rPr>
          <w:rFonts w:ascii="Arial" w:hAnsi="Arial" w:cs="Arial"/>
        </w:rPr>
        <w:tab/>
      </w:r>
      <w:r>
        <w:rPr>
          <w:rFonts w:ascii="Arial" w:hAnsi="Arial" w:cs="Arial"/>
        </w:rPr>
        <w:tab/>
      </w:r>
      <w:r>
        <w:rPr>
          <w:rFonts w:ascii="Arial" w:hAnsi="Arial" w:cs="Arial"/>
        </w:rPr>
        <w:tab/>
      </w:r>
      <w:r>
        <w:rPr>
          <w:rFonts w:ascii="Arial" w:hAnsi="Arial" w:cs="Arial"/>
        </w:rPr>
        <w:tab/>
        <w:t xml:space="preserve">  5 Points</w:t>
      </w:r>
    </w:p>
    <w:p w14:paraId="03AC4129" w14:textId="0F319A15" w:rsidR="00847351" w:rsidRDefault="00847351" w:rsidP="00847351">
      <w:pPr>
        <w:pStyle w:val="ListParagraph"/>
        <w:numPr>
          <w:ilvl w:val="0"/>
          <w:numId w:val="10"/>
        </w:numPr>
        <w:spacing w:after="0"/>
        <w:rPr>
          <w:rFonts w:ascii="Arial" w:hAnsi="Arial" w:cs="Arial"/>
        </w:rPr>
      </w:pPr>
      <w:r>
        <w:rPr>
          <w:rFonts w:ascii="Arial" w:hAnsi="Arial" w:cs="Arial"/>
        </w:rPr>
        <w:t>Timely Annual Reexamination</w:t>
      </w:r>
      <w:r>
        <w:rPr>
          <w:rFonts w:ascii="Arial" w:hAnsi="Arial" w:cs="Arial"/>
        </w:rPr>
        <w:tab/>
      </w:r>
      <w:r>
        <w:rPr>
          <w:rFonts w:ascii="Arial" w:hAnsi="Arial" w:cs="Arial"/>
        </w:rPr>
        <w:tab/>
        <w:t>10 Points</w:t>
      </w:r>
    </w:p>
    <w:p w14:paraId="7CF0DA29" w14:textId="717A38C2" w:rsidR="00847351" w:rsidRDefault="00847351" w:rsidP="00847351">
      <w:pPr>
        <w:pStyle w:val="ListParagraph"/>
        <w:numPr>
          <w:ilvl w:val="0"/>
          <w:numId w:val="10"/>
        </w:numPr>
        <w:spacing w:after="0"/>
        <w:rPr>
          <w:rFonts w:ascii="Arial" w:hAnsi="Arial" w:cs="Arial"/>
        </w:rPr>
      </w:pPr>
      <w:r>
        <w:rPr>
          <w:rFonts w:ascii="Arial" w:hAnsi="Arial" w:cs="Arial"/>
        </w:rPr>
        <w:t>Correct Tenant Rent Calculations</w:t>
      </w:r>
      <w:r>
        <w:rPr>
          <w:rFonts w:ascii="Arial" w:hAnsi="Arial" w:cs="Arial"/>
        </w:rPr>
        <w:tab/>
      </w:r>
      <w:r>
        <w:rPr>
          <w:rFonts w:ascii="Arial" w:hAnsi="Arial" w:cs="Arial"/>
        </w:rPr>
        <w:tab/>
        <w:t xml:space="preserve">  5 Points</w:t>
      </w:r>
    </w:p>
    <w:p w14:paraId="78E0588B" w14:textId="26EDE65B" w:rsidR="00847351" w:rsidRDefault="00847351" w:rsidP="00847351">
      <w:pPr>
        <w:pStyle w:val="ListParagraph"/>
        <w:numPr>
          <w:ilvl w:val="0"/>
          <w:numId w:val="10"/>
        </w:numPr>
        <w:spacing w:after="0"/>
        <w:rPr>
          <w:rFonts w:ascii="Arial" w:hAnsi="Arial" w:cs="Arial"/>
        </w:rPr>
      </w:pPr>
      <w:r>
        <w:rPr>
          <w:rFonts w:ascii="Arial" w:hAnsi="Arial" w:cs="Arial"/>
        </w:rPr>
        <w:t>Pre-Contract HQS Inspections</w:t>
      </w:r>
      <w:r>
        <w:rPr>
          <w:rFonts w:ascii="Arial" w:hAnsi="Arial" w:cs="Arial"/>
        </w:rPr>
        <w:tab/>
      </w:r>
      <w:r>
        <w:rPr>
          <w:rFonts w:ascii="Arial" w:hAnsi="Arial" w:cs="Arial"/>
        </w:rPr>
        <w:tab/>
        <w:t xml:space="preserve">  5 Points</w:t>
      </w:r>
    </w:p>
    <w:p w14:paraId="0FAAFFA9" w14:textId="6F35EC50" w:rsidR="00847351" w:rsidRDefault="00847351" w:rsidP="00847351">
      <w:pPr>
        <w:pStyle w:val="ListParagraph"/>
        <w:numPr>
          <w:ilvl w:val="0"/>
          <w:numId w:val="10"/>
        </w:numPr>
        <w:spacing w:after="0"/>
        <w:rPr>
          <w:rFonts w:ascii="Arial" w:hAnsi="Arial" w:cs="Arial"/>
        </w:rPr>
      </w:pPr>
      <w:r>
        <w:rPr>
          <w:rFonts w:ascii="Arial" w:hAnsi="Arial" w:cs="Arial"/>
        </w:rPr>
        <w:t>Annual HQS Inspections</w:t>
      </w:r>
      <w:r>
        <w:rPr>
          <w:rFonts w:ascii="Arial" w:hAnsi="Arial" w:cs="Arial"/>
        </w:rPr>
        <w:tab/>
      </w:r>
      <w:r>
        <w:rPr>
          <w:rFonts w:ascii="Arial" w:hAnsi="Arial" w:cs="Arial"/>
        </w:rPr>
        <w:tab/>
      </w:r>
      <w:r>
        <w:rPr>
          <w:rFonts w:ascii="Arial" w:hAnsi="Arial" w:cs="Arial"/>
        </w:rPr>
        <w:tab/>
        <w:t>10 Points</w:t>
      </w:r>
    </w:p>
    <w:p w14:paraId="02B79EF8" w14:textId="3EE57B24" w:rsidR="00847351" w:rsidRDefault="00847351" w:rsidP="00847351">
      <w:pPr>
        <w:pStyle w:val="ListParagraph"/>
        <w:numPr>
          <w:ilvl w:val="0"/>
          <w:numId w:val="10"/>
        </w:numPr>
        <w:spacing w:after="0"/>
        <w:rPr>
          <w:rFonts w:ascii="Arial" w:hAnsi="Arial" w:cs="Arial"/>
        </w:rPr>
      </w:pPr>
      <w:r>
        <w:rPr>
          <w:rFonts w:ascii="Arial" w:hAnsi="Arial" w:cs="Arial"/>
        </w:rPr>
        <w:t>Lease Up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 Points</w:t>
      </w:r>
    </w:p>
    <w:p w14:paraId="04B1ECB9" w14:textId="4681D3D0" w:rsidR="00847351" w:rsidRDefault="00847351" w:rsidP="00847351">
      <w:pPr>
        <w:pStyle w:val="ListParagraph"/>
        <w:numPr>
          <w:ilvl w:val="0"/>
          <w:numId w:val="10"/>
        </w:numPr>
        <w:spacing w:after="0"/>
        <w:rPr>
          <w:rFonts w:ascii="Arial" w:hAnsi="Arial" w:cs="Arial"/>
        </w:rPr>
      </w:pPr>
      <w:r>
        <w:rPr>
          <w:rFonts w:ascii="Arial" w:hAnsi="Arial" w:cs="Arial"/>
        </w:rPr>
        <w:t>Family Self Sufficiency</w:t>
      </w:r>
      <w:r>
        <w:rPr>
          <w:rFonts w:ascii="Arial" w:hAnsi="Arial" w:cs="Arial"/>
        </w:rPr>
        <w:tab/>
      </w:r>
      <w:r>
        <w:rPr>
          <w:rFonts w:ascii="Arial" w:hAnsi="Arial" w:cs="Arial"/>
        </w:rPr>
        <w:tab/>
      </w:r>
      <w:r>
        <w:rPr>
          <w:rFonts w:ascii="Arial" w:hAnsi="Arial" w:cs="Arial"/>
        </w:rPr>
        <w:tab/>
        <w:t xml:space="preserve">  5 Points</w:t>
      </w:r>
    </w:p>
    <w:p w14:paraId="7DA7ADD2" w14:textId="601EC98E" w:rsidR="00847351" w:rsidRDefault="00847351" w:rsidP="00847351">
      <w:pPr>
        <w:pStyle w:val="ListParagraph"/>
        <w:numPr>
          <w:ilvl w:val="0"/>
          <w:numId w:val="10"/>
        </w:numPr>
        <w:spacing w:after="0"/>
        <w:rPr>
          <w:rFonts w:ascii="Arial" w:hAnsi="Arial" w:cs="Arial"/>
        </w:rPr>
      </w:pPr>
      <w:r>
        <w:rPr>
          <w:rFonts w:ascii="Arial" w:hAnsi="Arial" w:cs="Arial"/>
        </w:rPr>
        <w:t>De-concentration</w:t>
      </w:r>
      <w:r>
        <w:rPr>
          <w:rFonts w:ascii="Arial" w:hAnsi="Arial" w:cs="Arial"/>
        </w:rPr>
        <w:tab/>
      </w:r>
      <w:r>
        <w:rPr>
          <w:rFonts w:ascii="Arial" w:hAnsi="Arial" w:cs="Arial"/>
        </w:rPr>
        <w:tab/>
      </w:r>
      <w:r>
        <w:rPr>
          <w:rFonts w:ascii="Arial" w:hAnsi="Arial" w:cs="Arial"/>
        </w:rPr>
        <w:tab/>
      </w:r>
      <w:r>
        <w:rPr>
          <w:rFonts w:ascii="Arial" w:hAnsi="Arial" w:cs="Arial"/>
        </w:rPr>
        <w:tab/>
        <w:t>N/A</w:t>
      </w:r>
    </w:p>
    <w:p w14:paraId="18272A53" w14:textId="4C3BAC93" w:rsidR="00847351" w:rsidRDefault="00847351" w:rsidP="00847351">
      <w:pPr>
        <w:pStyle w:val="ListParagraph"/>
        <w:rPr>
          <w:rFonts w:ascii="Arial" w:hAnsi="Arial" w:cs="Arial"/>
        </w:rPr>
      </w:pPr>
    </w:p>
    <w:p w14:paraId="28585513" w14:textId="1EE79830" w:rsidR="00847351" w:rsidRDefault="00847351" w:rsidP="00847351">
      <w:pPr>
        <w:pStyle w:val="ListParagraph"/>
        <w:jc w:val="center"/>
        <w:rPr>
          <w:rFonts w:ascii="Arial" w:hAnsi="Arial" w:cs="Arial"/>
          <w:b/>
          <w:bCs/>
          <w:sz w:val="32"/>
          <w:szCs w:val="32"/>
        </w:rPr>
      </w:pPr>
      <w:r w:rsidRPr="00847351">
        <w:rPr>
          <w:rFonts w:ascii="Arial" w:hAnsi="Arial" w:cs="Arial"/>
          <w:b/>
          <w:bCs/>
          <w:sz w:val="32"/>
          <w:szCs w:val="32"/>
        </w:rPr>
        <w:t>LHC Nonprofit Development Corporation</w:t>
      </w:r>
    </w:p>
    <w:p w14:paraId="35C61A24" w14:textId="6F1B22A9" w:rsidR="00847351" w:rsidRDefault="00847351" w:rsidP="00847351">
      <w:pPr>
        <w:rPr>
          <w:rFonts w:ascii="Arial" w:hAnsi="Arial" w:cs="Arial"/>
        </w:rPr>
      </w:pPr>
      <w:r>
        <w:rPr>
          <w:rFonts w:ascii="Arial" w:hAnsi="Arial" w:cs="Arial"/>
        </w:rPr>
        <w:t>LHC formed an affiliated Non-profit Development Corporation in order to develop Low Income Housing. The Board members are Ryan Robinson, Loria Ann Hall, Don Sober</w:t>
      </w:r>
      <w:r w:rsidR="00CB2B02">
        <w:rPr>
          <w:rFonts w:ascii="Arial" w:hAnsi="Arial" w:cs="Arial"/>
        </w:rPr>
        <w:t xml:space="preserve">, </w:t>
      </w:r>
      <w:r>
        <w:rPr>
          <w:rFonts w:ascii="Arial" w:hAnsi="Arial" w:cs="Arial"/>
        </w:rPr>
        <w:t>Emma Henry</w:t>
      </w:r>
      <w:r w:rsidR="00CB2B02">
        <w:rPr>
          <w:rFonts w:ascii="Arial" w:hAnsi="Arial" w:cs="Arial"/>
        </w:rPr>
        <w:t xml:space="preserve"> and Michael McKissic</w:t>
      </w:r>
      <w:bookmarkStart w:id="0" w:name="_GoBack"/>
      <w:bookmarkEnd w:id="0"/>
      <w:r>
        <w:rPr>
          <w:rFonts w:ascii="Arial" w:hAnsi="Arial" w:cs="Arial"/>
        </w:rPr>
        <w:t>.</w:t>
      </w:r>
    </w:p>
    <w:p w14:paraId="7797B806" w14:textId="0EB15159" w:rsidR="00847351" w:rsidRDefault="00847351" w:rsidP="00847351">
      <w:pPr>
        <w:rPr>
          <w:rFonts w:ascii="Arial" w:hAnsi="Arial" w:cs="Arial"/>
        </w:rPr>
      </w:pPr>
    </w:p>
    <w:p w14:paraId="438A88A4" w14:textId="0B03F0AD" w:rsidR="00847351" w:rsidRDefault="00847351" w:rsidP="00847351">
      <w:pPr>
        <w:rPr>
          <w:rFonts w:ascii="Arial" w:hAnsi="Arial" w:cs="Arial"/>
        </w:rPr>
      </w:pPr>
      <w:r>
        <w:rPr>
          <w:rFonts w:ascii="Arial" w:hAnsi="Arial" w:cs="Arial"/>
        </w:rPr>
        <w:lastRenderedPageBreak/>
        <w:t>LHCNPDC developed Oliver Gardens Low Income Tax Credit Housing Development in 2006. The development has 30 elderly units with rental assistance from project-based Section 8 vouchers.</w:t>
      </w:r>
    </w:p>
    <w:p w14:paraId="4572F6F1" w14:textId="66785337" w:rsidR="00847351" w:rsidRDefault="00847351" w:rsidP="00847351">
      <w:pPr>
        <w:rPr>
          <w:rFonts w:ascii="Arial" w:hAnsi="Arial" w:cs="Arial"/>
        </w:rPr>
      </w:pPr>
    </w:p>
    <w:p w14:paraId="311D52C0" w14:textId="2818ADE3" w:rsidR="00847351" w:rsidRDefault="00847351" w:rsidP="00847351">
      <w:pPr>
        <w:jc w:val="center"/>
        <w:rPr>
          <w:rFonts w:ascii="Arial" w:hAnsi="Arial" w:cs="Arial"/>
        </w:rPr>
      </w:pPr>
      <w:r>
        <w:rPr>
          <w:rFonts w:ascii="Arial" w:hAnsi="Arial" w:cs="Arial"/>
          <w:b/>
          <w:bCs/>
          <w:sz w:val="32"/>
          <w:szCs w:val="32"/>
        </w:rPr>
        <w:t>Insurance</w:t>
      </w:r>
    </w:p>
    <w:p w14:paraId="55D3B654" w14:textId="36069EB1" w:rsidR="00847351" w:rsidRDefault="00847351" w:rsidP="00847351">
      <w:pPr>
        <w:rPr>
          <w:rFonts w:ascii="Arial" w:hAnsi="Arial" w:cs="Arial"/>
        </w:rPr>
      </w:pPr>
    </w:p>
    <w:p w14:paraId="3702AE8A" w14:textId="7723CF64" w:rsidR="00847351" w:rsidRDefault="00847351" w:rsidP="00847351">
      <w:pPr>
        <w:rPr>
          <w:rFonts w:ascii="Arial" w:hAnsi="Arial" w:cs="Arial"/>
        </w:rPr>
      </w:pPr>
      <w:r>
        <w:rPr>
          <w:rFonts w:ascii="Arial" w:hAnsi="Arial" w:cs="Arial"/>
        </w:rPr>
        <w:t>LHC properties are insured in compliance with HUD requirements covering:</w:t>
      </w:r>
    </w:p>
    <w:p w14:paraId="33D81C33" w14:textId="3D781B4A" w:rsidR="00847351" w:rsidRDefault="00847351" w:rsidP="00847351">
      <w:pPr>
        <w:pStyle w:val="ListParagraph"/>
        <w:numPr>
          <w:ilvl w:val="0"/>
          <w:numId w:val="11"/>
        </w:numPr>
        <w:rPr>
          <w:rFonts w:ascii="Arial" w:hAnsi="Arial" w:cs="Arial"/>
        </w:rPr>
      </w:pPr>
      <w:r>
        <w:rPr>
          <w:rFonts w:ascii="Arial" w:hAnsi="Arial" w:cs="Arial"/>
        </w:rPr>
        <w:t>Bodily Injury Liability</w:t>
      </w:r>
    </w:p>
    <w:p w14:paraId="43BBBC80" w14:textId="5D72C52F" w:rsidR="00847351" w:rsidRDefault="00847351" w:rsidP="00847351">
      <w:pPr>
        <w:pStyle w:val="ListParagraph"/>
        <w:numPr>
          <w:ilvl w:val="0"/>
          <w:numId w:val="11"/>
        </w:numPr>
        <w:rPr>
          <w:rFonts w:ascii="Arial" w:hAnsi="Arial" w:cs="Arial"/>
        </w:rPr>
      </w:pPr>
      <w:r>
        <w:rPr>
          <w:rFonts w:ascii="Arial" w:hAnsi="Arial" w:cs="Arial"/>
        </w:rPr>
        <w:t>Property Liability</w:t>
      </w:r>
    </w:p>
    <w:p w14:paraId="170374F1" w14:textId="3C8F6B49" w:rsidR="00847351" w:rsidRDefault="00847351" w:rsidP="00847351">
      <w:pPr>
        <w:pStyle w:val="ListParagraph"/>
        <w:numPr>
          <w:ilvl w:val="0"/>
          <w:numId w:val="11"/>
        </w:numPr>
        <w:rPr>
          <w:rFonts w:ascii="Arial" w:hAnsi="Arial" w:cs="Arial"/>
        </w:rPr>
      </w:pPr>
      <w:r>
        <w:rPr>
          <w:rFonts w:ascii="Arial" w:hAnsi="Arial" w:cs="Arial"/>
        </w:rPr>
        <w:t>Personal and Advertising Injury Liability</w:t>
      </w:r>
    </w:p>
    <w:p w14:paraId="65139606" w14:textId="766CBC42" w:rsidR="00847351" w:rsidRDefault="00847351" w:rsidP="00847351">
      <w:pPr>
        <w:pStyle w:val="ListParagraph"/>
        <w:numPr>
          <w:ilvl w:val="0"/>
          <w:numId w:val="11"/>
        </w:numPr>
        <w:rPr>
          <w:rFonts w:ascii="Arial" w:hAnsi="Arial" w:cs="Arial"/>
        </w:rPr>
      </w:pPr>
      <w:r>
        <w:rPr>
          <w:rFonts w:ascii="Arial" w:hAnsi="Arial" w:cs="Arial"/>
        </w:rPr>
        <w:t>Public Officials Liability</w:t>
      </w:r>
    </w:p>
    <w:p w14:paraId="447F28FC" w14:textId="4C3451A5" w:rsidR="00847351" w:rsidRDefault="00BB4DFA" w:rsidP="00847351">
      <w:pPr>
        <w:pStyle w:val="ListParagraph"/>
        <w:numPr>
          <w:ilvl w:val="0"/>
          <w:numId w:val="11"/>
        </w:numPr>
        <w:rPr>
          <w:rFonts w:ascii="Arial" w:hAnsi="Arial" w:cs="Arial"/>
        </w:rPr>
      </w:pPr>
      <w:r>
        <w:rPr>
          <w:rFonts w:ascii="Arial" w:hAnsi="Arial" w:cs="Arial"/>
        </w:rPr>
        <w:t>Employment practice Coverage – Defense Only</w:t>
      </w:r>
    </w:p>
    <w:p w14:paraId="0E2CFD43" w14:textId="77777777" w:rsidR="00BB4DFA" w:rsidRPr="00BB4DFA" w:rsidRDefault="00BB4DFA" w:rsidP="00BB4DFA">
      <w:pPr>
        <w:ind w:left="360"/>
        <w:rPr>
          <w:rFonts w:ascii="Arial" w:hAnsi="Arial" w:cs="Arial"/>
        </w:rPr>
      </w:pPr>
    </w:p>
    <w:p w14:paraId="0F87DCB0" w14:textId="77777777" w:rsidR="00F00083" w:rsidRPr="00F00083" w:rsidRDefault="00F00083" w:rsidP="00516C37">
      <w:pPr>
        <w:rPr>
          <w:rFonts w:ascii="Arial" w:hAnsi="Arial" w:cs="Arial"/>
          <w:b/>
          <w:bCs/>
        </w:rPr>
      </w:pPr>
    </w:p>
    <w:p w14:paraId="7D89C95E" w14:textId="77777777" w:rsidR="00385431" w:rsidRPr="00516C37" w:rsidRDefault="00385431" w:rsidP="00516C37">
      <w:pPr>
        <w:jc w:val="center"/>
        <w:rPr>
          <w:rFonts w:ascii="Arial" w:hAnsi="Arial" w:cs="Arial"/>
          <w:sz w:val="32"/>
          <w:szCs w:val="32"/>
        </w:rPr>
      </w:pPr>
    </w:p>
    <w:p w14:paraId="4BBC7E59" w14:textId="77777777" w:rsidR="00516C37" w:rsidRPr="00516C37" w:rsidRDefault="00516C37">
      <w:pPr>
        <w:jc w:val="center"/>
        <w:rPr>
          <w:rFonts w:ascii="Arial" w:hAnsi="Arial" w:cs="Arial"/>
          <w:sz w:val="32"/>
          <w:szCs w:val="32"/>
        </w:rPr>
      </w:pPr>
    </w:p>
    <w:sectPr w:rsidR="00516C37" w:rsidRPr="00516C37" w:rsidSect="00895B8F">
      <w:headerReference w:type="default" r:id="rId9"/>
      <w:footerReference w:type="default" r:id="rId10"/>
      <w:type w:val="continuous"/>
      <w:pgSz w:w="12240" w:h="15840" w:code="1"/>
      <w:pgMar w:top="1440" w:right="1440" w:bottom="0" w:left="144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C5CC" w14:textId="77777777" w:rsidR="009D3993" w:rsidRDefault="009D3993">
      <w:r>
        <w:separator/>
      </w:r>
    </w:p>
  </w:endnote>
  <w:endnote w:type="continuationSeparator" w:id="0">
    <w:p w14:paraId="378B16B1" w14:textId="77777777" w:rsidR="009D3993" w:rsidRDefault="009D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45E0" w14:textId="77777777" w:rsidR="000C0D6A" w:rsidRDefault="000C0D6A" w:rsidP="004A4B57">
    <w:pPr>
      <w:jc w:val="center"/>
      <w:rPr>
        <w:rFonts w:ascii="Arial" w:hAnsi="Arial" w:cs="Arial"/>
        <w:color w:val="053528"/>
        <w:sz w:val="16"/>
        <w:szCs w:val="16"/>
      </w:rPr>
    </w:pPr>
  </w:p>
  <w:p w14:paraId="1CD492FF" w14:textId="77777777" w:rsidR="000C0D6A" w:rsidRDefault="000C0D6A" w:rsidP="004A4B57">
    <w:pPr>
      <w:jc w:val="center"/>
      <w:rPr>
        <w:rFonts w:ascii="Arial" w:hAnsi="Arial" w:cs="Arial"/>
        <w:color w:val="053528"/>
        <w:sz w:val="16"/>
        <w:szCs w:val="16"/>
      </w:rPr>
    </w:pPr>
  </w:p>
  <w:p w14:paraId="2217F457" w14:textId="77777777" w:rsidR="0087002F" w:rsidRDefault="0087002F" w:rsidP="004A4B57">
    <w:pPr>
      <w:jc w:val="center"/>
      <w:rPr>
        <w:color w:val="053528"/>
        <w:sz w:val="16"/>
        <w:szCs w:val="16"/>
      </w:rPr>
    </w:pPr>
    <w:r w:rsidRPr="00F4465A">
      <w:rPr>
        <w:rFonts w:ascii="Arial" w:hAnsi="Arial" w:cs="Arial"/>
        <w:color w:val="053528"/>
        <w:sz w:val="16"/>
        <w:szCs w:val="16"/>
      </w:rPr>
      <w:t>TDD/TTY #</w:t>
    </w:r>
    <w:r>
      <w:rPr>
        <w:rFonts w:ascii="Arial" w:hAnsi="Arial" w:cs="Arial"/>
        <w:color w:val="053528"/>
        <w:sz w:val="16"/>
        <w:szCs w:val="16"/>
      </w:rPr>
      <w:t>:</w:t>
    </w:r>
    <w:r w:rsidRPr="00F4465A">
      <w:rPr>
        <w:rFonts w:ascii="Arial" w:hAnsi="Arial" w:cs="Arial"/>
        <w:color w:val="053528"/>
        <w:sz w:val="16"/>
        <w:szCs w:val="16"/>
      </w:rPr>
      <w:t xml:space="preserve"> 1-800-545-1833 Ext. 919  </w:t>
    </w:r>
    <w:r w:rsidRPr="00F4465A">
      <w:rPr>
        <w:color w:val="053528"/>
        <w:sz w:val="16"/>
        <w:szCs w:val="16"/>
      </w:rPr>
      <w:object w:dxaOrig="900" w:dyaOrig="675" w14:anchorId="0414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
          <v:imagedata r:id="rId1" o:title=""/>
        </v:shape>
        <o:OLEObject Type="Embed" ProgID="MSPhotoEd.3" ShapeID="_x0000_i1025" DrawAspect="Content" ObjectID="_1640085922" r:id="rId2"/>
      </w:object>
    </w:r>
    <w:r w:rsidRPr="00F4465A">
      <w:rPr>
        <w:rFonts w:ascii="Arial" w:hAnsi="Arial" w:cs="Arial"/>
        <w:color w:val="053528"/>
        <w:sz w:val="16"/>
        <w:szCs w:val="16"/>
      </w:rPr>
      <w:t xml:space="preserve"> ”Equal Housing Opportunity” </w:t>
    </w:r>
    <w:r w:rsidR="00E34F34" w:rsidRPr="00F4465A">
      <w:rPr>
        <w:rFonts w:ascii="Arial" w:hAnsi="Arial" w:cs="Arial"/>
        <w:noProof/>
        <w:color w:val="053528"/>
        <w:sz w:val="16"/>
        <w:szCs w:val="16"/>
      </w:rPr>
      <w:drawing>
        <wp:inline distT="0" distB="0" distL="0" distR="0" wp14:anchorId="1782C72B" wp14:editId="0F1F80CF">
          <wp:extent cx="223520" cy="223520"/>
          <wp:effectExtent l="0" t="0" r="0" b="0"/>
          <wp:docPr id="82" name="Picture 82" descr="handycaped_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ycaped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p w14:paraId="4752DE51" w14:textId="077C9618" w:rsidR="00252188" w:rsidRDefault="00A33CF7" w:rsidP="00145059">
    <w:pPr>
      <w:jc w:val="center"/>
      <w:rPr>
        <w:color w:val="053528"/>
        <w:sz w:val="16"/>
        <w:szCs w:val="16"/>
      </w:rPr>
    </w:pPr>
    <w:r>
      <w:rPr>
        <w:color w:val="053528"/>
        <w:sz w:val="16"/>
        <w:szCs w:val="16"/>
      </w:rPr>
      <w:t xml:space="preserve">Lansing Housing Commission </w:t>
    </w:r>
  </w:p>
  <w:p w14:paraId="512798C6" w14:textId="77777777" w:rsidR="00A33CF7" w:rsidRDefault="00DE6E74" w:rsidP="004A4B57">
    <w:pPr>
      <w:jc w:val="center"/>
      <w:rPr>
        <w:color w:val="053528"/>
        <w:sz w:val="16"/>
        <w:szCs w:val="16"/>
      </w:rPr>
    </w:pPr>
    <w:r w:rsidRPr="00DE6E74">
      <w:rPr>
        <w:color w:val="053528"/>
        <w:sz w:val="16"/>
        <w:szCs w:val="16"/>
      </w:rPr>
      <w:t xml:space="preserve">Page </w:t>
    </w:r>
    <w:r w:rsidRPr="00DE6E74">
      <w:rPr>
        <w:b/>
        <w:bCs/>
        <w:color w:val="053528"/>
        <w:sz w:val="16"/>
        <w:szCs w:val="16"/>
      </w:rPr>
      <w:fldChar w:fldCharType="begin"/>
    </w:r>
    <w:r w:rsidRPr="00DE6E74">
      <w:rPr>
        <w:b/>
        <w:bCs/>
        <w:color w:val="053528"/>
        <w:sz w:val="16"/>
        <w:szCs w:val="16"/>
      </w:rPr>
      <w:instrText xml:space="preserve"> PAGE  \* Arabic  \* MERGEFORMAT </w:instrText>
    </w:r>
    <w:r w:rsidRPr="00DE6E74">
      <w:rPr>
        <w:b/>
        <w:bCs/>
        <w:color w:val="053528"/>
        <w:sz w:val="16"/>
        <w:szCs w:val="16"/>
      </w:rPr>
      <w:fldChar w:fldCharType="separate"/>
    </w:r>
    <w:r w:rsidR="002D06A7">
      <w:rPr>
        <w:b/>
        <w:bCs/>
        <w:noProof/>
        <w:color w:val="053528"/>
        <w:sz w:val="16"/>
        <w:szCs w:val="16"/>
      </w:rPr>
      <w:t>1</w:t>
    </w:r>
    <w:r w:rsidRPr="00DE6E74">
      <w:rPr>
        <w:b/>
        <w:bCs/>
        <w:color w:val="053528"/>
        <w:sz w:val="16"/>
        <w:szCs w:val="16"/>
      </w:rPr>
      <w:fldChar w:fldCharType="end"/>
    </w:r>
    <w:r w:rsidRPr="00DE6E74">
      <w:rPr>
        <w:color w:val="053528"/>
        <w:sz w:val="16"/>
        <w:szCs w:val="16"/>
      </w:rPr>
      <w:t xml:space="preserve"> of </w:t>
    </w:r>
    <w:r w:rsidRPr="00DE6E74">
      <w:rPr>
        <w:b/>
        <w:bCs/>
        <w:color w:val="053528"/>
        <w:sz w:val="16"/>
        <w:szCs w:val="16"/>
      </w:rPr>
      <w:fldChar w:fldCharType="begin"/>
    </w:r>
    <w:r w:rsidRPr="00DE6E74">
      <w:rPr>
        <w:b/>
        <w:bCs/>
        <w:color w:val="053528"/>
        <w:sz w:val="16"/>
        <w:szCs w:val="16"/>
      </w:rPr>
      <w:instrText xml:space="preserve"> NUMPAGES  \* Arabic  \* MERGEFORMAT </w:instrText>
    </w:r>
    <w:r w:rsidRPr="00DE6E74">
      <w:rPr>
        <w:b/>
        <w:bCs/>
        <w:color w:val="053528"/>
        <w:sz w:val="16"/>
        <w:szCs w:val="16"/>
      </w:rPr>
      <w:fldChar w:fldCharType="separate"/>
    </w:r>
    <w:r w:rsidR="002D06A7">
      <w:rPr>
        <w:b/>
        <w:bCs/>
        <w:noProof/>
        <w:color w:val="053528"/>
        <w:sz w:val="16"/>
        <w:szCs w:val="16"/>
      </w:rPr>
      <w:t>1</w:t>
    </w:r>
    <w:r w:rsidRPr="00DE6E74">
      <w:rPr>
        <w:b/>
        <w:bCs/>
        <w:color w:val="053528"/>
        <w:sz w:val="16"/>
        <w:szCs w:val="16"/>
      </w:rPr>
      <w:fldChar w:fldCharType="end"/>
    </w:r>
  </w:p>
  <w:p w14:paraId="771CCB7A" w14:textId="77777777" w:rsidR="008310D3" w:rsidRDefault="008310D3" w:rsidP="004A4B57">
    <w:pPr>
      <w:jc w:val="center"/>
      <w:rPr>
        <w:color w:val="053528"/>
        <w:sz w:val="16"/>
        <w:szCs w:val="16"/>
      </w:rPr>
    </w:pPr>
  </w:p>
  <w:p w14:paraId="26B70893" w14:textId="77777777" w:rsidR="00A33CF7" w:rsidRDefault="00A33CF7" w:rsidP="00A33CF7">
    <w:pPr>
      <w:rPr>
        <w:color w:val="053528"/>
        <w:sz w:val="16"/>
        <w:szCs w:val="16"/>
      </w:rPr>
    </w:pPr>
  </w:p>
  <w:p w14:paraId="56D0AF9D" w14:textId="77777777" w:rsidR="00A33CF7" w:rsidRDefault="00A33CF7" w:rsidP="00A33CF7">
    <w:pPr>
      <w:rPr>
        <w:color w:val="053528"/>
        <w:sz w:val="16"/>
        <w:szCs w:val="16"/>
      </w:rPr>
    </w:pPr>
  </w:p>
  <w:p w14:paraId="1EEE0D6D" w14:textId="77777777" w:rsidR="00FC3608" w:rsidRDefault="00FC3608" w:rsidP="00A33CF7">
    <w:pPr>
      <w:rPr>
        <w:color w:val="053528"/>
        <w:sz w:val="16"/>
        <w:szCs w:val="16"/>
      </w:rPr>
    </w:pPr>
    <w:r>
      <w:rPr>
        <w:color w:val="053528"/>
        <w:sz w:val="16"/>
        <w:szCs w:val="16"/>
      </w:rPr>
      <w:t xml:space="preserve"> </w:t>
    </w:r>
  </w:p>
  <w:p w14:paraId="2D85DDF3" w14:textId="77777777" w:rsidR="003006D6" w:rsidRPr="003006D6" w:rsidRDefault="003006D6" w:rsidP="004A4B57">
    <w:pPr>
      <w:jc w:val="center"/>
      <w:rPr>
        <w:rFonts w:ascii="Arial" w:hAnsi="Arial" w:cs="Arial"/>
        <w:color w:val="053528"/>
        <w:sz w:val="16"/>
        <w:szCs w:val="16"/>
      </w:rPr>
    </w:pPr>
  </w:p>
  <w:p w14:paraId="03A07478" w14:textId="77777777" w:rsidR="00463F32" w:rsidRPr="00463F32" w:rsidRDefault="00463F32" w:rsidP="004A4B57">
    <w:pPr>
      <w:jc w:val="center"/>
      <w:rPr>
        <w:rFonts w:ascii="Arial" w:hAnsi="Arial" w:cs="Arial"/>
        <w:color w:val="053528"/>
        <w:sz w:val="16"/>
        <w:szCs w:val="16"/>
      </w:rPr>
    </w:pPr>
  </w:p>
  <w:p w14:paraId="3DA0D41E" w14:textId="77777777" w:rsidR="0087002F" w:rsidRPr="00F4465A" w:rsidRDefault="0087002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3B36" w14:textId="77777777" w:rsidR="009D3993" w:rsidRDefault="009D3993">
      <w:r>
        <w:separator/>
      </w:r>
    </w:p>
  </w:footnote>
  <w:footnote w:type="continuationSeparator" w:id="0">
    <w:p w14:paraId="61D81F7B" w14:textId="77777777" w:rsidR="009D3993" w:rsidRDefault="009D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28AB" w14:textId="77777777" w:rsidR="00E34F34" w:rsidRDefault="00E34F34" w:rsidP="00642804">
    <w:pPr>
      <w:jc w:val="both"/>
      <w:rPr>
        <w:rFonts w:ascii="Arial" w:hAnsi="Arial" w:cs="Arial"/>
        <w:color w:val="053528"/>
        <w:sz w:val="20"/>
        <w:szCs w:val="20"/>
      </w:rPr>
    </w:pPr>
    <w:r w:rsidRPr="004A4B57">
      <w:rPr>
        <w:rFonts w:ascii="Arial" w:hAnsi="Arial" w:cs="Arial"/>
        <w:noProof/>
        <w:sz w:val="4"/>
        <w:szCs w:val="4"/>
      </w:rPr>
      <w:drawing>
        <wp:anchor distT="0" distB="0" distL="114300" distR="114300" simplePos="0" relativeHeight="251659264" behindDoc="1" locked="0" layoutInCell="1" allowOverlap="1" wp14:anchorId="2D39CDCB" wp14:editId="1D98A590">
          <wp:simplePos x="0" y="0"/>
          <wp:positionH relativeFrom="column">
            <wp:posOffset>0</wp:posOffset>
          </wp:positionH>
          <wp:positionV relativeFrom="paragraph">
            <wp:posOffset>0</wp:posOffset>
          </wp:positionV>
          <wp:extent cx="1179195" cy="1234440"/>
          <wp:effectExtent l="0" t="0" r="1905" b="3810"/>
          <wp:wrapNone/>
          <wp:docPr id="81" name="Picture 81" descr="Description: C:\Users\Lisa\Desktop\logo with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Users\Lisa\Desktop\logo with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1234440"/>
                  </a:xfrm>
                  <a:prstGeom prst="rect">
                    <a:avLst/>
                  </a:prstGeom>
                  <a:noFill/>
                  <a:ln>
                    <a:noFill/>
                  </a:ln>
                </pic:spPr>
              </pic:pic>
            </a:graphicData>
          </a:graphic>
        </wp:anchor>
      </w:drawing>
    </w:r>
  </w:p>
  <w:p w14:paraId="7A5C0FE5" w14:textId="77777777" w:rsidR="00E34F34" w:rsidRDefault="00E34F34" w:rsidP="00E34F34">
    <w:pPr>
      <w:ind w:left="1440" w:firstLine="720"/>
      <w:jc w:val="both"/>
      <w:rPr>
        <w:rFonts w:ascii="Arial" w:hAnsi="Arial" w:cs="Arial"/>
        <w:color w:val="053528"/>
        <w:sz w:val="20"/>
        <w:szCs w:val="20"/>
      </w:rPr>
    </w:pPr>
  </w:p>
  <w:p w14:paraId="38DAB3FC" w14:textId="77777777" w:rsidR="00E34F34" w:rsidRDefault="00E34F34" w:rsidP="00E34F34">
    <w:pPr>
      <w:ind w:left="1440" w:firstLine="720"/>
      <w:jc w:val="both"/>
      <w:rPr>
        <w:rFonts w:ascii="Arial" w:hAnsi="Arial" w:cs="Arial"/>
        <w:color w:val="053528"/>
        <w:sz w:val="20"/>
        <w:szCs w:val="20"/>
      </w:rPr>
    </w:pPr>
  </w:p>
  <w:p w14:paraId="3937A4B0" w14:textId="77777777" w:rsidR="00E34F34" w:rsidRDefault="00E34F34" w:rsidP="00E34F34">
    <w:pPr>
      <w:ind w:left="1440" w:firstLine="720"/>
      <w:jc w:val="both"/>
      <w:rPr>
        <w:rFonts w:ascii="Arial" w:hAnsi="Arial" w:cs="Arial"/>
        <w:color w:val="053528"/>
        <w:sz w:val="20"/>
        <w:szCs w:val="20"/>
      </w:rPr>
    </w:pPr>
  </w:p>
  <w:p w14:paraId="26B5BB1F" w14:textId="77777777" w:rsidR="00E34F34" w:rsidRDefault="00E34F34" w:rsidP="00E34F34">
    <w:pPr>
      <w:ind w:left="1440" w:firstLine="720"/>
      <w:jc w:val="both"/>
      <w:rPr>
        <w:rFonts w:ascii="Arial" w:hAnsi="Arial" w:cs="Arial"/>
        <w:color w:val="053528"/>
        <w:sz w:val="20"/>
        <w:szCs w:val="20"/>
      </w:rPr>
    </w:pPr>
  </w:p>
  <w:p w14:paraId="24D85D2B" w14:textId="77777777" w:rsidR="00E34F34" w:rsidRDefault="00E34F34" w:rsidP="00E34F34">
    <w:pPr>
      <w:ind w:left="1440" w:firstLine="720"/>
      <w:jc w:val="both"/>
      <w:rPr>
        <w:rFonts w:ascii="Arial" w:hAnsi="Arial" w:cs="Arial"/>
        <w:color w:val="053528"/>
        <w:sz w:val="20"/>
        <w:szCs w:val="20"/>
      </w:rPr>
    </w:pPr>
  </w:p>
  <w:p w14:paraId="1B7B0A59" w14:textId="77777777" w:rsidR="00642804" w:rsidRDefault="00642804" w:rsidP="00E34F34">
    <w:pPr>
      <w:ind w:left="1440" w:firstLine="360"/>
      <w:jc w:val="both"/>
      <w:rPr>
        <w:rFonts w:ascii="Arial" w:hAnsi="Arial" w:cs="Arial"/>
        <w:color w:val="053528"/>
        <w:sz w:val="20"/>
        <w:szCs w:val="20"/>
      </w:rPr>
    </w:pPr>
  </w:p>
  <w:p w14:paraId="5A48B5FF" w14:textId="5590B68F" w:rsidR="00E34F34" w:rsidRDefault="00E34F34" w:rsidP="00E34F34">
    <w:pPr>
      <w:ind w:left="1440" w:firstLine="360"/>
      <w:jc w:val="both"/>
      <w:rPr>
        <w:rFonts w:ascii="Arial" w:hAnsi="Arial" w:cs="Arial"/>
        <w:color w:val="053528"/>
        <w:sz w:val="20"/>
        <w:szCs w:val="20"/>
      </w:rPr>
    </w:pPr>
    <w:r>
      <w:rPr>
        <w:rFonts w:ascii="Arial" w:hAnsi="Arial" w:cs="Arial"/>
        <w:color w:val="053528"/>
        <w:sz w:val="20"/>
        <w:szCs w:val="20"/>
      </w:rPr>
      <w:t xml:space="preserve">419 Cherry St., </w:t>
    </w:r>
    <w:r w:rsidRPr="0049595D">
      <w:rPr>
        <w:rFonts w:ascii="Arial" w:hAnsi="Arial" w:cs="Arial"/>
        <w:color w:val="053528"/>
        <w:sz w:val="20"/>
        <w:szCs w:val="20"/>
      </w:rPr>
      <w:t>Lansing, MI 48933</w:t>
    </w:r>
    <w:r>
      <w:rPr>
        <w:rFonts w:ascii="Arial" w:hAnsi="Arial" w:cs="Arial"/>
        <w:color w:val="053528"/>
        <w:sz w:val="20"/>
        <w:szCs w:val="20"/>
      </w:rPr>
      <w:t xml:space="preserve"> Telephone</w:t>
    </w:r>
    <w:r w:rsidRPr="0049595D">
      <w:rPr>
        <w:rFonts w:ascii="Arial" w:hAnsi="Arial" w:cs="Arial"/>
        <w:color w:val="053528"/>
        <w:sz w:val="20"/>
        <w:szCs w:val="20"/>
      </w:rPr>
      <w:t>: (517) 487-6550 Fax: (517) 487-697</w:t>
    </w:r>
    <w:r w:rsidR="001E4149">
      <w:rPr>
        <w:rFonts w:ascii="Arial" w:hAnsi="Arial" w:cs="Arial"/>
        <w:color w:val="053528"/>
        <w:sz w:val="20"/>
        <w:szCs w:val="20"/>
      </w:rPr>
      <w:t>7</w:t>
    </w:r>
  </w:p>
  <w:p w14:paraId="327AE449" w14:textId="77777777" w:rsidR="00DB65B4" w:rsidRDefault="00DB65B4" w:rsidP="00E34F34">
    <w:pPr>
      <w:ind w:left="1440" w:firstLine="360"/>
      <w:jc w:val="both"/>
      <w:rPr>
        <w:rFonts w:ascii="Arial" w:hAnsi="Arial" w:cs="Arial"/>
        <w:color w:val="053528"/>
        <w:sz w:val="20"/>
        <w:szCs w:val="20"/>
      </w:rPr>
    </w:pPr>
  </w:p>
  <w:p w14:paraId="2F948688" w14:textId="77777777" w:rsidR="00DB65B4" w:rsidRPr="00E34F34" w:rsidRDefault="00DB65B4" w:rsidP="00E34F34">
    <w:pPr>
      <w:ind w:left="1440" w:firstLine="360"/>
      <w:jc w:val="both"/>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C0A"/>
    <w:multiLevelType w:val="hybridMultilevel"/>
    <w:tmpl w:val="E45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214A"/>
    <w:multiLevelType w:val="hybridMultilevel"/>
    <w:tmpl w:val="F8BE1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212D"/>
    <w:multiLevelType w:val="hybridMultilevel"/>
    <w:tmpl w:val="CDFA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576B1"/>
    <w:multiLevelType w:val="hybridMultilevel"/>
    <w:tmpl w:val="8D26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3220E"/>
    <w:multiLevelType w:val="hybridMultilevel"/>
    <w:tmpl w:val="C0FC0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4609A"/>
    <w:multiLevelType w:val="hybridMultilevel"/>
    <w:tmpl w:val="C57C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F6FBB"/>
    <w:multiLevelType w:val="hybridMultilevel"/>
    <w:tmpl w:val="71A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052C3"/>
    <w:multiLevelType w:val="hybridMultilevel"/>
    <w:tmpl w:val="87568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E71C5A"/>
    <w:multiLevelType w:val="hybridMultilevel"/>
    <w:tmpl w:val="C6F8C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7A390B"/>
    <w:multiLevelType w:val="hybridMultilevel"/>
    <w:tmpl w:val="2E18C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F4A88"/>
    <w:multiLevelType w:val="hybridMultilevel"/>
    <w:tmpl w:val="30EC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3"/>
  </w:num>
  <w:num w:numId="5">
    <w:abstractNumId w:val="4"/>
  </w:num>
  <w:num w:numId="6">
    <w:abstractNumId w:val="7"/>
  </w:num>
  <w:num w:numId="7">
    <w:abstractNumId w:val="6"/>
  </w:num>
  <w:num w:numId="8">
    <w:abstractNumId w:val="8"/>
  </w:num>
  <w:num w:numId="9">
    <w:abstractNumId w:val="1"/>
  </w:num>
  <w:num w:numId="10">
    <w:abstractNumId w:val="5"/>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18"/>
    <w:rsid w:val="0000324C"/>
    <w:rsid w:val="00005CBA"/>
    <w:rsid w:val="000458B7"/>
    <w:rsid w:val="000565BD"/>
    <w:rsid w:val="00060066"/>
    <w:rsid w:val="00063565"/>
    <w:rsid w:val="00071DE3"/>
    <w:rsid w:val="00074C8F"/>
    <w:rsid w:val="00080218"/>
    <w:rsid w:val="00085307"/>
    <w:rsid w:val="000A6582"/>
    <w:rsid w:val="000C0D6A"/>
    <w:rsid w:val="000C13C3"/>
    <w:rsid w:val="00140D30"/>
    <w:rsid w:val="00145059"/>
    <w:rsid w:val="0017363D"/>
    <w:rsid w:val="00175F91"/>
    <w:rsid w:val="001C0C08"/>
    <w:rsid w:val="001C10D8"/>
    <w:rsid w:val="001C2E0F"/>
    <w:rsid w:val="001C715C"/>
    <w:rsid w:val="001D45F7"/>
    <w:rsid w:val="001E4149"/>
    <w:rsid w:val="001E457F"/>
    <w:rsid w:val="001F3D76"/>
    <w:rsid w:val="002015D0"/>
    <w:rsid w:val="002029A1"/>
    <w:rsid w:val="00203C28"/>
    <w:rsid w:val="0022135B"/>
    <w:rsid w:val="00237A83"/>
    <w:rsid w:val="00252188"/>
    <w:rsid w:val="00264CEC"/>
    <w:rsid w:val="002959E3"/>
    <w:rsid w:val="002A750C"/>
    <w:rsid w:val="002B0DEE"/>
    <w:rsid w:val="002D06A7"/>
    <w:rsid w:val="002D31E0"/>
    <w:rsid w:val="002D5A41"/>
    <w:rsid w:val="002E0300"/>
    <w:rsid w:val="003006D6"/>
    <w:rsid w:val="00306C52"/>
    <w:rsid w:val="003318E7"/>
    <w:rsid w:val="0033459C"/>
    <w:rsid w:val="00374234"/>
    <w:rsid w:val="00374418"/>
    <w:rsid w:val="00374809"/>
    <w:rsid w:val="00385431"/>
    <w:rsid w:val="00385AF4"/>
    <w:rsid w:val="003906C5"/>
    <w:rsid w:val="00391318"/>
    <w:rsid w:val="003B602F"/>
    <w:rsid w:val="003E6CC2"/>
    <w:rsid w:val="003F20B9"/>
    <w:rsid w:val="003F4509"/>
    <w:rsid w:val="00403C46"/>
    <w:rsid w:val="00420876"/>
    <w:rsid w:val="00463F32"/>
    <w:rsid w:val="00476AFE"/>
    <w:rsid w:val="004823C1"/>
    <w:rsid w:val="0049595D"/>
    <w:rsid w:val="004A4B57"/>
    <w:rsid w:val="004D149F"/>
    <w:rsid w:val="004D2BAF"/>
    <w:rsid w:val="004D564D"/>
    <w:rsid w:val="004F576D"/>
    <w:rsid w:val="005108C1"/>
    <w:rsid w:val="00516C37"/>
    <w:rsid w:val="00521826"/>
    <w:rsid w:val="00527512"/>
    <w:rsid w:val="0053483D"/>
    <w:rsid w:val="00540872"/>
    <w:rsid w:val="005666F7"/>
    <w:rsid w:val="00570063"/>
    <w:rsid w:val="005B0856"/>
    <w:rsid w:val="005B42F7"/>
    <w:rsid w:val="005D35B9"/>
    <w:rsid w:val="005E7377"/>
    <w:rsid w:val="005F2917"/>
    <w:rsid w:val="006062E0"/>
    <w:rsid w:val="00614A17"/>
    <w:rsid w:val="00621AEC"/>
    <w:rsid w:val="00642804"/>
    <w:rsid w:val="00656002"/>
    <w:rsid w:val="00660919"/>
    <w:rsid w:val="00663864"/>
    <w:rsid w:val="00686238"/>
    <w:rsid w:val="006876DA"/>
    <w:rsid w:val="006C48BE"/>
    <w:rsid w:val="006F028D"/>
    <w:rsid w:val="006F4185"/>
    <w:rsid w:val="00700D5F"/>
    <w:rsid w:val="00753F65"/>
    <w:rsid w:val="007627FC"/>
    <w:rsid w:val="00784027"/>
    <w:rsid w:val="00786659"/>
    <w:rsid w:val="00791FED"/>
    <w:rsid w:val="00794D04"/>
    <w:rsid w:val="007D5610"/>
    <w:rsid w:val="007F29CC"/>
    <w:rsid w:val="0081595E"/>
    <w:rsid w:val="00816401"/>
    <w:rsid w:val="00823F16"/>
    <w:rsid w:val="008310D3"/>
    <w:rsid w:val="00844721"/>
    <w:rsid w:val="00845340"/>
    <w:rsid w:val="00847351"/>
    <w:rsid w:val="008478CF"/>
    <w:rsid w:val="00853BBA"/>
    <w:rsid w:val="00861367"/>
    <w:rsid w:val="00863376"/>
    <w:rsid w:val="0087002F"/>
    <w:rsid w:val="008739E6"/>
    <w:rsid w:val="008842D3"/>
    <w:rsid w:val="00895B8F"/>
    <w:rsid w:val="00896D5C"/>
    <w:rsid w:val="008A6C8F"/>
    <w:rsid w:val="008B5873"/>
    <w:rsid w:val="008F5173"/>
    <w:rsid w:val="008F713C"/>
    <w:rsid w:val="009210AE"/>
    <w:rsid w:val="009217BE"/>
    <w:rsid w:val="00921B82"/>
    <w:rsid w:val="009243EC"/>
    <w:rsid w:val="009255AC"/>
    <w:rsid w:val="00932139"/>
    <w:rsid w:val="009359BF"/>
    <w:rsid w:val="0094098C"/>
    <w:rsid w:val="009413D2"/>
    <w:rsid w:val="00952BB6"/>
    <w:rsid w:val="00953624"/>
    <w:rsid w:val="009674C7"/>
    <w:rsid w:val="0097445A"/>
    <w:rsid w:val="0098495B"/>
    <w:rsid w:val="00992AB1"/>
    <w:rsid w:val="009A2678"/>
    <w:rsid w:val="009A3892"/>
    <w:rsid w:val="009B760D"/>
    <w:rsid w:val="009D3993"/>
    <w:rsid w:val="009E6173"/>
    <w:rsid w:val="009F1A73"/>
    <w:rsid w:val="009F76BB"/>
    <w:rsid w:val="00A015E3"/>
    <w:rsid w:val="00A04F8B"/>
    <w:rsid w:val="00A06525"/>
    <w:rsid w:val="00A13BF9"/>
    <w:rsid w:val="00A20B39"/>
    <w:rsid w:val="00A23123"/>
    <w:rsid w:val="00A33CF7"/>
    <w:rsid w:val="00A7566E"/>
    <w:rsid w:val="00A775B3"/>
    <w:rsid w:val="00A8339A"/>
    <w:rsid w:val="00AA178E"/>
    <w:rsid w:val="00AA34A8"/>
    <w:rsid w:val="00AF5D5A"/>
    <w:rsid w:val="00B106FF"/>
    <w:rsid w:val="00B127DD"/>
    <w:rsid w:val="00B1589E"/>
    <w:rsid w:val="00B71E5A"/>
    <w:rsid w:val="00B817AA"/>
    <w:rsid w:val="00B82434"/>
    <w:rsid w:val="00B8452F"/>
    <w:rsid w:val="00B8768E"/>
    <w:rsid w:val="00B9099A"/>
    <w:rsid w:val="00B91160"/>
    <w:rsid w:val="00B938B4"/>
    <w:rsid w:val="00BA3CE1"/>
    <w:rsid w:val="00BB4DFA"/>
    <w:rsid w:val="00BC1737"/>
    <w:rsid w:val="00C03D0A"/>
    <w:rsid w:val="00C045DB"/>
    <w:rsid w:val="00C0571E"/>
    <w:rsid w:val="00C25303"/>
    <w:rsid w:val="00C34630"/>
    <w:rsid w:val="00C34F78"/>
    <w:rsid w:val="00C55867"/>
    <w:rsid w:val="00C55F6E"/>
    <w:rsid w:val="00C6346B"/>
    <w:rsid w:val="00C65BB2"/>
    <w:rsid w:val="00C7211E"/>
    <w:rsid w:val="00CB2B02"/>
    <w:rsid w:val="00CB53CE"/>
    <w:rsid w:val="00CE45B0"/>
    <w:rsid w:val="00CF4664"/>
    <w:rsid w:val="00D0310C"/>
    <w:rsid w:val="00D05108"/>
    <w:rsid w:val="00D07C70"/>
    <w:rsid w:val="00D17BD0"/>
    <w:rsid w:val="00D278B6"/>
    <w:rsid w:val="00D345AF"/>
    <w:rsid w:val="00D53805"/>
    <w:rsid w:val="00D76665"/>
    <w:rsid w:val="00DA3C25"/>
    <w:rsid w:val="00DB65B4"/>
    <w:rsid w:val="00DD1B2E"/>
    <w:rsid w:val="00DD45D6"/>
    <w:rsid w:val="00DE1648"/>
    <w:rsid w:val="00DE6E74"/>
    <w:rsid w:val="00DF0541"/>
    <w:rsid w:val="00E100B2"/>
    <w:rsid w:val="00E34F34"/>
    <w:rsid w:val="00E453BB"/>
    <w:rsid w:val="00E764B5"/>
    <w:rsid w:val="00EA6749"/>
    <w:rsid w:val="00EA7214"/>
    <w:rsid w:val="00EB630C"/>
    <w:rsid w:val="00EF05AA"/>
    <w:rsid w:val="00EF6199"/>
    <w:rsid w:val="00F00083"/>
    <w:rsid w:val="00F207F7"/>
    <w:rsid w:val="00F262CD"/>
    <w:rsid w:val="00F2779B"/>
    <w:rsid w:val="00F32A91"/>
    <w:rsid w:val="00F35BC1"/>
    <w:rsid w:val="00F360B8"/>
    <w:rsid w:val="00F4465A"/>
    <w:rsid w:val="00F453B3"/>
    <w:rsid w:val="00F741CF"/>
    <w:rsid w:val="00F96F4F"/>
    <w:rsid w:val="00FB3CA7"/>
    <w:rsid w:val="00FB5FB2"/>
    <w:rsid w:val="00FC288E"/>
    <w:rsid w:val="00FC3608"/>
    <w:rsid w:val="00FC5BB8"/>
    <w:rsid w:val="00FE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34320"/>
  <w15:docId w15:val="{B09E2A6F-1DC1-4167-A796-C4C1A809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C0C08"/>
    <w:pPr>
      <w:keepNext/>
      <w:outlineLvl w:val="0"/>
    </w:pPr>
    <w:rPr>
      <w:b/>
      <w:szCs w:val="20"/>
    </w:rPr>
  </w:style>
  <w:style w:type="paragraph" w:styleId="Heading3">
    <w:name w:val="heading 3"/>
    <w:basedOn w:val="Normal"/>
    <w:next w:val="Normal"/>
    <w:link w:val="Heading3Char"/>
    <w:semiHidden/>
    <w:unhideWhenUsed/>
    <w:qFormat/>
    <w:rsid w:val="00DF054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0C0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457F"/>
    <w:rPr>
      <w:rFonts w:ascii="Tahoma" w:hAnsi="Tahoma" w:cs="Tahoma"/>
      <w:sz w:val="16"/>
      <w:szCs w:val="16"/>
    </w:rPr>
  </w:style>
  <w:style w:type="paragraph" w:styleId="Header">
    <w:name w:val="header"/>
    <w:basedOn w:val="Normal"/>
    <w:link w:val="HeaderChar"/>
    <w:uiPriority w:val="99"/>
    <w:rsid w:val="00B127DD"/>
    <w:pPr>
      <w:tabs>
        <w:tab w:val="center" w:pos="4320"/>
        <w:tab w:val="right" w:pos="8640"/>
      </w:tabs>
    </w:pPr>
  </w:style>
  <w:style w:type="paragraph" w:styleId="Footer">
    <w:name w:val="footer"/>
    <w:basedOn w:val="Normal"/>
    <w:link w:val="FooterChar"/>
    <w:uiPriority w:val="99"/>
    <w:rsid w:val="00B127DD"/>
    <w:pPr>
      <w:tabs>
        <w:tab w:val="center" w:pos="4320"/>
        <w:tab w:val="right" w:pos="8640"/>
      </w:tabs>
    </w:pPr>
  </w:style>
  <w:style w:type="character" w:styleId="Hyperlink">
    <w:name w:val="Hyperlink"/>
    <w:uiPriority w:val="99"/>
    <w:unhideWhenUsed/>
    <w:rsid w:val="00FC288E"/>
    <w:rPr>
      <w:color w:val="0000FF"/>
      <w:u w:val="single"/>
    </w:rPr>
  </w:style>
  <w:style w:type="character" w:customStyle="1" w:styleId="Heading1Char">
    <w:name w:val="Heading 1 Char"/>
    <w:link w:val="Heading1"/>
    <w:rsid w:val="001C0C08"/>
    <w:rPr>
      <w:b/>
      <w:sz w:val="24"/>
    </w:rPr>
  </w:style>
  <w:style w:type="character" w:customStyle="1" w:styleId="Heading4Char">
    <w:name w:val="Heading 4 Char"/>
    <w:link w:val="Heading4"/>
    <w:semiHidden/>
    <w:rsid w:val="001C0C08"/>
    <w:rPr>
      <w:rFonts w:ascii="Calibri" w:hAnsi="Calibri"/>
      <w:b/>
      <w:bCs/>
      <w:sz w:val="28"/>
      <w:szCs w:val="28"/>
    </w:rPr>
  </w:style>
  <w:style w:type="paragraph" w:styleId="BodyText">
    <w:name w:val="Body Text"/>
    <w:basedOn w:val="Normal"/>
    <w:link w:val="BodyTextChar"/>
    <w:unhideWhenUsed/>
    <w:rsid w:val="001C0C08"/>
    <w:rPr>
      <w:b/>
      <w:bCs/>
    </w:rPr>
  </w:style>
  <w:style w:type="character" w:customStyle="1" w:styleId="BodyTextChar">
    <w:name w:val="Body Text Char"/>
    <w:link w:val="BodyText"/>
    <w:rsid w:val="001C0C08"/>
    <w:rPr>
      <w:b/>
      <w:bCs/>
      <w:sz w:val="24"/>
      <w:szCs w:val="24"/>
    </w:rPr>
  </w:style>
  <w:style w:type="paragraph" w:styleId="BodyTextIndent2">
    <w:name w:val="Body Text Indent 2"/>
    <w:basedOn w:val="Normal"/>
    <w:link w:val="BodyTextIndent2Char"/>
    <w:unhideWhenUsed/>
    <w:rsid w:val="001C0C08"/>
    <w:pPr>
      <w:ind w:left="720"/>
    </w:pPr>
  </w:style>
  <w:style w:type="character" w:customStyle="1" w:styleId="BodyTextIndent2Char">
    <w:name w:val="Body Text Indent 2 Char"/>
    <w:link w:val="BodyTextIndent2"/>
    <w:rsid w:val="001C0C08"/>
    <w:rPr>
      <w:sz w:val="24"/>
      <w:szCs w:val="24"/>
    </w:rPr>
  </w:style>
  <w:style w:type="character" w:customStyle="1" w:styleId="FooterChar">
    <w:name w:val="Footer Char"/>
    <w:link w:val="Footer"/>
    <w:uiPriority w:val="99"/>
    <w:rsid w:val="001C0C08"/>
    <w:rPr>
      <w:sz w:val="24"/>
      <w:szCs w:val="24"/>
    </w:rPr>
  </w:style>
  <w:style w:type="paragraph" w:styleId="NoSpacing">
    <w:name w:val="No Spacing"/>
    <w:uiPriority w:val="1"/>
    <w:qFormat/>
    <w:rsid w:val="0094098C"/>
    <w:rPr>
      <w:rFonts w:ascii="Calibri" w:eastAsia="Calibri" w:hAnsi="Calibri"/>
      <w:sz w:val="22"/>
      <w:szCs w:val="22"/>
    </w:rPr>
  </w:style>
  <w:style w:type="paragraph" w:styleId="NormalWeb">
    <w:name w:val="Normal (Web)"/>
    <w:basedOn w:val="Normal"/>
    <w:uiPriority w:val="99"/>
    <w:rsid w:val="00463F32"/>
    <w:pPr>
      <w:spacing w:before="100" w:beforeAutospacing="1" w:after="100" w:afterAutospacing="1"/>
    </w:pPr>
    <w:rPr>
      <w:rFonts w:ascii="Arial" w:hAnsi="Arial" w:cs="Arial"/>
    </w:rPr>
  </w:style>
  <w:style w:type="paragraph" w:styleId="ListParagraph">
    <w:name w:val="List Paragraph"/>
    <w:basedOn w:val="Normal"/>
    <w:uiPriority w:val="34"/>
    <w:qFormat/>
    <w:rsid w:val="00463F32"/>
    <w:pPr>
      <w:spacing w:after="200" w:line="276" w:lineRule="auto"/>
      <w:ind w:left="720"/>
    </w:pPr>
    <w:rPr>
      <w:rFonts w:ascii="Arial Unicode MS" w:eastAsia="Arial Unicode MS" w:hAnsi="Arial Unicode MS"/>
    </w:rPr>
  </w:style>
  <w:style w:type="character" w:customStyle="1" w:styleId="Heading3Char">
    <w:name w:val="Heading 3 Char"/>
    <w:link w:val="Heading3"/>
    <w:semiHidden/>
    <w:rsid w:val="00DF0541"/>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E34F34"/>
    <w:rPr>
      <w:sz w:val="24"/>
      <w:szCs w:val="24"/>
    </w:rPr>
  </w:style>
  <w:style w:type="character" w:styleId="UnresolvedMention">
    <w:name w:val="Unresolved Mention"/>
    <w:basedOn w:val="DefaultParagraphFont"/>
    <w:uiPriority w:val="99"/>
    <w:semiHidden/>
    <w:unhideWhenUsed/>
    <w:rsid w:val="00B10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eadingpeop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images.google.com/imgres?imgurl=http://www.santarosa.edu/disability_resources/faculty_handbook/handycaped_logo.gif&amp;imgrefurl=http://www.santarosa.edu/disability_resources/faculty_handbook/&amp;h=216&amp;w=216&amp;sz=2&amp;tbnid=rB0fAPAmf-MJ:&amp;tbnh=101&amp;tbnw=101&amp;start=1&amp;prev=/images?q=handicapped+logo&amp;hl=en&amp;lr=&amp;ie=UTF-8" TargetMode="External"/><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AA22-30C9-4DD4-847D-B33469BC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Housing Commission</Company>
  <LinksUpToDate>false</LinksUpToDate>
  <CharactersWithSpaces>10855</CharactersWithSpaces>
  <SharedDoc>false</SharedDoc>
  <HLinks>
    <vt:vector size="6" baseType="variant">
      <vt:variant>
        <vt:i4>2555905</vt:i4>
      </vt:variant>
      <vt:variant>
        <vt:i4>3</vt:i4>
      </vt:variant>
      <vt:variant>
        <vt:i4>0</vt:i4>
      </vt:variant>
      <vt:variant>
        <vt:i4>5</vt:i4>
      </vt:variant>
      <vt:variant>
        <vt:lpwstr>http://images.google.com/imgres?imgurl=http://www.santarosa.edu/disability_resources/faculty_handbook/handycaped_logo.gif&amp;imgrefurl=http://www.santarosa.edu/disability_resources/faculty_handbook/&amp;h=216&amp;w=216&amp;sz=2&amp;tbnid=rB0fAPAmf-MJ:&amp;tbnh=101&amp;tbnw=101&amp;start=1&amp;prev=/images?q=handicapped+logo&amp;hl=en&amp;lr=&amp;ie=UT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Cardi Powell</dc:creator>
  <cp:lastModifiedBy>Karen Chase</cp:lastModifiedBy>
  <cp:revision>5</cp:revision>
  <cp:lastPrinted>2019-06-04T19:59:00Z</cp:lastPrinted>
  <dcterms:created xsi:type="dcterms:W3CDTF">2019-09-30T18:57:00Z</dcterms:created>
  <dcterms:modified xsi:type="dcterms:W3CDTF">2020-01-09T19:39:00Z</dcterms:modified>
</cp:coreProperties>
</file>